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75EE7" w14:textId="77777777" w:rsidR="00645629" w:rsidRDefault="00645629">
      <w:pPr>
        <w:rPr>
          <w:rFonts w:eastAsia="Times New Roman"/>
        </w:rPr>
      </w:pPr>
    </w:p>
    <w:p w14:paraId="67D0386E" w14:textId="77777777" w:rsidR="00E12FC7" w:rsidRDefault="00E12FC7" w:rsidP="00E12FC7">
      <w:pPr>
        <w:spacing w:after="100"/>
      </w:pPr>
      <w:r>
        <w:rPr>
          <w:rFonts w:ascii="Segoe UI" w:eastAsia="Segoe UI" w:hAnsi="Segoe UI" w:cs="Segoe UI"/>
          <w:b/>
          <w:bCs/>
          <w:color w:val="323130"/>
          <w:sz w:val="34"/>
          <w:szCs w:val="34"/>
        </w:rPr>
        <w:t>Compliance Essentials</w:t>
      </w:r>
    </w:p>
    <w:p w14:paraId="3A11D42A" w14:textId="77777777" w:rsidR="00E12FC7" w:rsidRDefault="00E12FC7" w:rsidP="00E12FC7">
      <w:pPr>
        <w:spacing w:after="110"/>
      </w:pPr>
      <w:r>
        <w:rPr>
          <w:rFonts w:ascii="Segoe UI" w:eastAsia="Segoe UI" w:hAnsi="Segoe UI" w:cs="Segoe UI"/>
          <w:color w:val="605E5C"/>
          <w:sz w:val="20"/>
          <w:szCs w:val="20"/>
        </w:rPr>
        <w:br/>
        <w:t>0:00</w:t>
      </w:r>
      <w:r>
        <w:rPr>
          <w:rFonts w:ascii="Segoe UI" w:eastAsia="Segoe UI" w:hAnsi="Segoe UI" w:cs="Segoe UI"/>
          <w:color w:val="323130"/>
          <w:sz w:val="20"/>
          <w:szCs w:val="20"/>
        </w:rPr>
        <w:br/>
        <w:t>Let's talk about some compliance essentials.</w:t>
      </w:r>
    </w:p>
    <w:p w14:paraId="590520EE" w14:textId="77777777" w:rsidR="00E12FC7" w:rsidRDefault="00E12FC7" w:rsidP="00E12FC7">
      <w:pPr>
        <w:spacing w:after="110"/>
      </w:pPr>
      <w:r>
        <w:rPr>
          <w:rFonts w:ascii="Segoe UI" w:eastAsia="Segoe UI" w:hAnsi="Segoe UI" w:cs="Segoe UI"/>
          <w:color w:val="605E5C"/>
          <w:sz w:val="20"/>
          <w:szCs w:val="20"/>
        </w:rPr>
        <w:br/>
        <w:t>0:03</w:t>
      </w:r>
      <w:r>
        <w:rPr>
          <w:rFonts w:ascii="Segoe UI" w:eastAsia="Segoe UI" w:hAnsi="Segoe UI" w:cs="Segoe UI"/>
          <w:color w:val="323130"/>
          <w:sz w:val="20"/>
          <w:szCs w:val="20"/>
        </w:rPr>
        <w:br/>
        <w:t>These are concepts, values, and practices that guide our work in this area, promoting the due process, rights of the parties and our compliance with the law in general.</w:t>
      </w:r>
    </w:p>
    <w:p w14:paraId="34CD23DA" w14:textId="77777777" w:rsidR="00E12FC7" w:rsidRDefault="00E12FC7" w:rsidP="00E12FC7">
      <w:pPr>
        <w:spacing w:after="110"/>
      </w:pPr>
      <w:r>
        <w:rPr>
          <w:rFonts w:ascii="Segoe UI" w:eastAsia="Segoe UI" w:hAnsi="Segoe UI" w:cs="Segoe UI"/>
          <w:color w:val="605E5C"/>
          <w:sz w:val="20"/>
          <w:szCs w:val="20"/>
        </w:rPr>
        <w:br/>
        <w:t>0:13</w:t>
      </w:r>
      <w:r>
        <w:rPr>
          <w:rFonts w:ascii="Segoe UI" w:eastAsia="Segoe UI" w:hAnsi="Segoe UI" w:cs="Segoe UI"/>
          <w:color w:val="323130"/>
          <w:sz w:val="20"/>
          <w:szCs w:val="20"/>
        </w:rPr>
        <w:br/>
        <w:t xml:space="preserve">Students have the right to a fair hearing, but not </w:t>
      </w:r>
      <w:proofErr w:type="gramStart"/>
      <w:r>
        <w:rPr>
          <w:rFonts w:ascii="Segoe UI" w:eastAsia="Segoe UI" w:hAnsi="Segoe UI" w:cs="Segoe UI"/>
          <w:color w:val="323130"/>
          <w:sz w:val="20"/>
          <w:szCs w:val="20"/>
        </w:rPr>
        <w:t>a perfect</w:t>
      </w:r>
      <w:proofErr w:type="gramEnd"/>
      <w:r>
        <w:rPr>
          <w:rFonts w:ascii="Segoe UI" w:eastAsia="Segoe UI" w:hAnsi="Segoe UI" w:cs="Segoe UI"/>
          <w:color w:val="323130"/>
          <w:sz w:val="20"/>
          <w:szCs w:val="20"/>
        </w:rPr>
        <w:t xml:space="preserve"> hearing.</w:t>
      </w:r>
    </w:p>
    <w:p w14:paraId="3CE5306C" w14:textId="77777777" w:rsidR="00E12FC7" w:rsidRDefault="00E12FC7" w:rsidP="00E12FC7">
      <w:pPr>
        <w:spacing w:after="110"/>
      </w:pPr>
      <w:r>
        <w:rPr>
          <w:rFonts w:ascii="Segoe UI" w:eastAsia="Segoe UI" w:hAnsi="Segoe UI" w:cs="Segoe UI"/>
          <w:color w:val="605E5C"/>
          <w:sz w:val="20"/>
          <w:szCs w:val="20"/>
        </w:rPr>
        <w:br/>
        <w:t>0:17</w:t>
      </w:r>
      <w:r>
        <w:rPr>
          <w:rFonts w:ascii="Segoe UI" w:eastAsia="Segoe UI" w:hAnsi="Segoe UI" w:cs="Segoe UI"/>
          <w:color w:val="323130"/>
          <w:sz w:val="20"/>
          <w:szCs w:val="20"/>
        </w:rPr>
        <w:br/>
        <w:t xml:space="preserve">If we embrace these </w:t>
      </w:r>
      <w:proofErr w:type="gramStart"/>
      <w:r>
        <w:rPr>
          <w:rFonts w:ascii="Segoe UI" w:eastAsia="Segoe UI" w:hAnsi="Segoe UI" w:cs="Segoe UI"/>
          <w:color w:val="323130"/>
          <w:sz w:val="20"/>
          <w:szCs w:val="20"/>
        </w:rPr>
        <w:t>compliance essentials</w:t>
      </w:r>
      <w:proofErr w:type="gramEnd"/>
      <w:r>
        <w:rPr>
          <w:rFonts w:ascii="Segoe UI" w:eastAsia="Segoe UI" w:hAnsi="Segoe UI" w:cs="Segoe UI"/>
          <w:color w:val="323130"/>
          <w:sz w:val="20"/>
          <w:szCs w:val="20"/>
        </w:rPr>
        <w:t>, it will serve to promote fairness and improve your process.</w:t>
      </w:r>
    </w:p>
    <w:p w14:paraId="3F7F6AFD" w14:textId="77777777" w:rsidR="00E12FC7" w:rsidRDefault="00E12FC7" w:rsidP="00E12FC7">
      <w:pPr>
        <w:spacing w:after="110"/>
      </w:pPr>
      <w:r>
        <w:rPr>
          <w:rFonts w:ascii="Segoe UI" w:eastAsia="Segoe UI" w:hAnsi="Segoe UI" w:cs="Segoe UI"/>
          <w:color w:val="605E5C"/>
          <w:sz w:val="20"/>
          <w:szCs w:val="20"/>
        </w:rPr>
        <w:br/>
        <w:t>0:23</w:t>
      </w:r>
      <w:r>
        <w:rPr>
          <w:rFonts w:ascii="Segoe UI" w:eastAsia="Segoe UI" w:hAnsi="Segoe UI" w:cs="Segoe UI"/>
          <w:color w:val="323130"/>
          <w:sz w:val="20"/>
          <w:szCs w:val="20"/>
        </w:rPr>
        <w:br/>
        <w:t>First, remember the procedural due process is broad.</w:t>
      </w:r>
    </w:p>
    <w:p w14:paraId="163837E4" w14:textId="77777777" w:rsidR="00E12FC7" w:rsidRDefault="00E12FC7" w:rsidP="00E12FC7">
      <w:pPr>
        <w:spacing w:after="110"/>
      </w:pPr>
      <w:r>
        <w:rPr>
          <w:rFonts w:ascii="Segoe UI" w:eastAsia="Segoe UI" w:hAnsi="Segoe UI" w:cs="Segoe UI"/>
          <w:color w:val="605E5C"/>
          <w:sz w:val="20"/>
          <w:szCs w:val="20"/>
        </w:rPr>
        <w:br/>
        <w:t>0:27</w:t>
      </w:r>
      <w:r>
        <w:rPr>
          <w:rFonts w:ascii="Segoe UI" w:eastAsia="Segoe UI" w:hAnsi="Segoe UI" w:cs="Segoe UI"/>
          <w:color w:val="323130"/>
          <w:sz w:val="20"/>
          <w:szCs w:val="20"/>
        </w:rPr>
        <w:br/>
        <w:t xml:space="preserve">It's not one-size-fits-all and will require you to balance </w:t>
      </w:r>
      <w:proofErr w:type="gramStart"/>
      <w:r>
        <w:rPr>
          <w:rFonts w:ascii="Segoe UI" w:eastAsia="Segoe UI" w:hAnsi="Segoe UI" w:cs="Segoe UI"/>
          <w:color w:val="323130"/>
          <w:sz w:val="20"/>
          <w:szCs w:val="20"/>
        </w:rPr>
        <w:t>a number of</w:t>
      </w:r>
      <w:proofErr w:type="gramEnd"/>
      <w:r>
        <w:rPr>
          <w:rFonts w:ascii="Segoe UI" w:eastAsia="Segoe UI" w:hAnsi="Segoe UI" w:cs="Segoe UI"/>
          <w:color w:val="323130"/>
          <w:sz w:val="20"/>
          <w:szCs w:val="20"/>
        </w:rPr>
        <w:t xml:space="preserve"> sometimes competing interests and goals.</w:t>
      </w:r>
    </w:p>
    <w:p w14:paraId="05C4E05A" w14:textId="77777777" w:rsidR="00E12FC7" w:rsidRDefault="00E12FC7" w:rsidP="00E12FC7">
      <w:pPr>
        <w:spacing w:after="110"/>
      </w:pPr>
      <w:r>
        <w:rPr>
          <w:rFonts w:ascii="Segoe UI" w:eastAsia="Segoe UI" w:hAnsi="Segoe UI" w:cs="Segoe UI"/>
          <w:color w:val="605E5C"/>
          <w:sz w:val="20"/>
          <w:szCs w:val="20"/>
        </w:rPr>
        <w:br/>
        <w:t>0:34</w:t>
      </w:r>
      <w:r>
        <w:rPr>
          <w:rFonts w:ascii="Segoe UI" w:eastAsia="Segoe UI" w:hAnsi="Segoe UI" w:cs="Segoe UI"/>
          <w:color w:val="323130"/>
          <w:sz w:val="20"/>
          <w:szCs w:val="20"/>
        </w:rPr>
        <w:br/>
        <w:t>And substantive due process will apply in every case.</w:t>
      </w:r>
    </w:p>
    <w:p w14:paraId="6CDF8AD9" w14:textId="77777777" w:rsidR="00E12FC7" w:rsidRDefault="00E12FC7" w:rsidP="00E12FC7">
      <w:pPr>
        <w:spacing w:after="110"/>
      </w:pPr>
      <w:r>
        <w:rPr>
          <w:rFonts w:ascii="Segoe UI" w:eastAsia="Segoe UI" w:hAnsi="Segoe UI" w:cs="Segoe UI"/>
          <w:color w:val="605E5C"/>
          <w:sz w:val="20"/>
          <w:szCs w:val="20"/>
        </w:rPr>
        <w:br/>
        <w:t>0:37</w:t>
      </w:r>
      <w:r>
        <w:rPr>
          <w:rFonts w:ascii="Segoe UI" w:eastAsia="Segoe UI" w:hAnsi="Segoe UI" w:cs="Segoe UI"/>
          <w:color w:val="323130"/>
          <w:sz w:val="20"/>
          <w:szCs w:val="20"/>
        </w:rPr>
        <w:br/>
        <w:t>This means that your institution's decisions and determination cannot be arbitrary.</w:t>
      </w:r>
    </w:p>
    <w:p w14:paraId="56DEA2D6" w14:textId="77777777" w:rsidR="00E12FC7" w:rsidRDefault="00E12FC7" w:rsidP="00E12FC7">
      <w:pPr>
        <w:spacing w:after="110"/>
      </w:pPr>
      <w:r>
        <w:rPr>
          <w:rFonts w:ascii="Segoe UI" w:eastAsia="Segoe UI" w:hAnsi="Segoe UI" w:cs="Segoe UI"/>
          <w:color w:val="605E5C"/>
          <w:sz w:val="20"/>
          <w:szCs w:val="20"/>
        </w:rPr>
        <w:br/>
        <w:t>0:43</w:t>
      </w:r>
      <w:r>
        <w:rPr>
          <w:rFonts w:ascii="Segoe UI" w:eastAsia="Segoe UI" w:hAnsi="Segoe UI" w:cs="Segoe UI"/>
          <w:color w:val="323130"/>
          <w:sz w:val="20"/>
          <w:szCs w:val="20"/>
        </w:rPr>
        <w:br/>
        <w:t>They must be based on the specific facts of the case before you.</w:t>
      </w:r>
    </w:p>
    <w:p w14:paraId="3619DD42" w14:textId="77777777" w:rsidR="00E12FC7" w:rsidRDefault="00E12FC7" w:rsidP="00E12FC7">
      <w:pPr>
        <w:spacing w:after="110"/>
      </w:pPr>
      <w:r>
        <w:rPr>
          <w:rFonts w:ascii="Segoe UI" w:eastAsia="Segoe UI" w:hAnsi="Segoe UI" w:cs="Segoe UI"/>
          <w:color w:val="605E5C"/>
          <w:sz w:val="20"/>
          <w:szCs w:val="20"/>
        </w:rPr>
        <w:br/>
        <w:t>0:47</w:t>
      </w:r>
      <w:r>
        <w:rPr>
          <w:rFonts w:ascii="Segoe UI" w:eastAsia="Segoe UI" w:hAnsi="Segoe UI" w:cs="Segoe UI"/>
          <w:color w:val="323130"/>
          <w:sz w:val="20"/>
          <w:szCs w:val="20"/>
        </w:rPr>
        <w:br/>
        <w:t>One of the most important tenets to remember is that our decision makers are neutral bodies, upholding our policies and the law.</w:t>
      </w:r>
    </w:p>
    <w:p w14:paraId="194A0DF0" w14:textId="77777777" w:rsidR="00E12FC7" w:rsidRDefault="00E12FC7" w:rsidP="00E12FC7">
      <w:pPr>
        <w:spacing w:after="110"/>
      </w:pPr>
      <w:r>
        <w:rPr>
          <w:rFonts w:ascii="Segoe UI" w:eastAsia="Segoe UI" w:hAnsi="Segoe UI" w:cs="Segoe UI"/>
          <w:color w:val="605E5C"/>
          <w:sz w:val="20"/>
          <w:szCs w:val="20"/>
        </w:rPr>
        <w:br/>
        <w:t>0:55</w:t>
      </w:r>
      <w:r>
        <w:rPr>
          <w:rFonts w:ascii="Segoe UI" w:eastAsia="Segoe UI" w:hAnsi="Segoe UI" w:cs="Segoe UI"/>
          <w:color w:val="323130"/>
          <w:sz w:val="20"/>
          <w:szCs w:val="20"/>
        </w:rPr>
        <w:br/>
        <w:t>The decision makers and the process more broadly, should embrace fairness and equity.</w:t>
      </w:r>
    </w:p>
    <w:p w14:paraId="49056550" w14:textId="77777777" w:rsidR="00E12FC7" w:rsidRDefault="00E12FC7" w:rsidP="00E12FC7">
      <w:pPr>
        <w:spacing w:after="110"/>
      </w:pPr>
      <w:r>
        <w:rPr>
          <w:rFonts w:ascii="Segoe UI" w:eastAsia="Segoe UI" w:hAnsi="Segoe UI" w:cs="Segoe UI"/>
          <w:color w:val="605E5C"/>
          <w:sz w:val="20"/>
          <w:szCs w:val="20"/>
        </w:rPr>
        <w:br/>
        <w:t>1:01</w:t>
      </w:r>
      <w:r>
        <w:rPr>
          <w:rFonts w:ascii="Segoe UI" w:eastAsia="Segoe UI" w:hAnsi="Segoe UI" w:cs="Segoe UI"/>
          <w:color w:val="323130"/>
          <w:sz w:val="20"/>
          <w:szCs w:val="20"/>
        </w:rPr>
        <w:br/>
        <w:t>All those involved should behave ethically and consciously avoid any conflicts of interest.</w:t>
      </w:r>
    </w:p>
    <w:p w14:paraId="6F0C7F95" w14:textId="77777777" w:rsidR="00E12FC7" w:rsidRDefault="00E12FC7" w:rsidP="00E12FC7">
      <w:pPr>
        <w:spacing w:after="110"/>
      </w:pPr>
      <w:r>
        <w:rPr>
          <w:rFonts w:ascii="Segoe UI" w:eastAsia="Segoe UI" w:hAnsi="Segoe UI" w:cs="Segoe UI"/>
          <w:color w:val="605E5C"/>
          <w:sz w:val="20"/>
          <w:szCs w:val="20"/>
        </w:rPr>
        <w:lastRenderedPageBreak/>
        <w:br/>
        <w:t>1:06</w:t>
      </w:r>
      <w:r>
        <w:rPr>
          <w:rFonts w:ascii="Segoe UI" w:eastAsia="Segoe UI" w:hAnsi="Segoe UI" w:cs="Segoe UI"/>
          <w:color w:val="323130"/>
          <w:sz w:val="20"/>
          <w:szCs w:val="20"/>
        </w:rPr>
        <w:br/>
        <w:t xml:space="preserve">Your procedure should guarantee that the Title 9 coordinator, investigator or decision maker </w:t>
      </w:r>
      <w:proofErr w:type="gramStart"/>
      <w:r>
        <w:rPr>
          <w:rFonts w:ascii="Segoe UI" w:eastAsia="Segoe UI" w:hAnsi="Segoe UI" w:cs="Segoe UI"/>
          <w:color w:val="323130"/>
          <w:sz w:val="20"/>
          <w:szCs w:val="20"/>
        </w:rPr>
        <w:t>not have</w:t>
      </w:r>
      <w:proofErr w:type="gramEnd"/>
      <w:r>
        <w:rPr>
          <w:rFonts w:ascii="Segoe UI" w:eastAsia="Segoe UI" w:hAnsi="Segoe UI" w:cs="Segoe UI"/>
          <w:color w:val="323130"/>
          <w:sz w:val="20"/>
          <w:szCs w:val="20"/>
        </w:rPr>
        <w:t xml:space="preserve"> a conflict of interest or bias for or against complainants or respondents generally, or the individual complainant or respondents In fact, a party may appeal a determination if they allege that such a bias or conflict of interest has affected the outcome of the matter.</w:t>
      </w:r>
    </w:p>
    <w:p w14:paraId="4D8768F2" w14:textId="77777777" w:rsidR="00E12FC7" w:rsidRDefault="00E12FC7" w:rsidP="00E12FC7">
      <w:pPr>
        <w:spacing w:after="110"/>
      </w:pPr>
      <w:r>
        <w:rPr>
          <w:rFonts w:ascii="Segoe UI" w:eastAsia="Segoe UI" w:hAnsi="Segoe UI" w:cs="Segoe UI"/>
          <w:color w:val="605E5C"/>
          <w:sz w:val="20"/>
          <w:szCs w:val="20"/>
        </w:rPr>
        <w:br/>
        <w:t>1:28</w:t>
      </w:r>
      <w:r>
        <w:rPr>
          <w:rFonts w:ascii="Segoe UI" w:eastAsia="Segoe UI" w:hAnsi="Segoe UI" w:cs="Segoe UI"/>
          <w:color w:val="323130"/>
          <w:sz w:val="20"/>
          <w:szCs w:val="20"/>
        </w:rPr>
        <w:br/>
        <w:t>Ultimately, we want to promote trust in the process, which will legitimize the outcome of these proceedings.</w:t>
      </w:r>
    </w:p>
    <w:p w14:paraId="5ED1E274" w14:textId="77777777" w:rsidR="00E12FC7" w:rsidRDefault="00E12FC7" w:rsidP="00E12FC7">
      <w:pPr>
        <w:spacing w:after="110"/>
      </w:pPr>
      <w:r>
        <w:rPr>
          <w:rFonts w:ascii="Segoe UI" w:eastAsia="Segoe UI" w:hAnsi="Segoe UI" w:cs="Segoe UI"/>
          <w:color w:val="605E5C"/>
          <w:sz w:val="20"/>
          <w:szCs w:val="20"/>
        </w:rPr>
        <w:br/>
        <w:t>1:35</w:t>
      </w:r>
      <w:r>
        <w:rPr>
          <w:rFonts w:ascii="Segoe UI" w:eastAsia="Segoe UI" w:hAnsi="Segoe UI" w:cs="Segoe UI"/>
          <w:color w:val="323130"/>
          <w:sz w:val="20"/>
          <w:szCs w:val="20"/>
        </w:rPr>
        <w:br/>
        <w:t>Another way to promote trust in the process is to demonstrate competence.</w:t>
      </w:r>
    </w:p>
    <w:p w14:paraId="34E9747A" w14:textId="77777777" w:rsidR="00E12FC7" w:rsidRDefault="00E12FC7" w:rsidP="00E12FC7">
      <w:pPr>
        <w:spacing w:after="110"/>
      </w:pPr>
      <w:r>
        <w:rPr>
          <w:rFonts w:ascii="Segoe UI" w:eastAsia="Segoe UI" w:hAnsi="Segoe UI" w:cs="Segoe UI"/>
          <w:color w:val="605E5C"/>
          <w:sz w:val="20"/>
          <w:szCs w:val="20"/>
        </w:rPr>
        <w:br/>
        <w:t>1:39</w:t>
      </w:r>
      <w:r>
        <w:rPr>
          <w:rFonts w:ascii="Segoe UI" w:eastAsia="Segoe UI" w:hAnsi="Segoe UI" w:cs="Segoe UI"/>
          <w:color w:val="323130"/>
          <w:sz w:val="20"/>
          <w:szCs w:val="20"/>
        </w:rPr>
        <w:br/>
        <w:t>All those involved should be deeply familiar with the policies, processes, and codes.</w:t>
      </w:r>
    </w:p>
    <w:p w14:paraId="7B263B37" w14:textId="77777777" w:rsidR="00E12FC7" w:rsidRDefault="00E12FC7" w:rsidP="00E12FC7">
      <w:pPr>
        <w:spacing w:after="110"/>
      </w:pPr>
      <w:r>
        <w:rPr>
          <w:rFonts w:ascii="Segoe UI" w:eastAsia="Segoe UI" w:hAnsi="Segoe UI" w:cs="Segoe UI"/>
          <w:color w:val="605E5C"/>
          <w:sz w:val="20"/>
          <w:szCs w:val="20"/>
        </w:rPr>
        <w:br/>
        <w:t>1:45</w:t>
      </w:r>
      <w:r>
        <w:rPr>
          <w:rFonts w:ascii="Segoe UI" w:eastAsia="Segoe UI" w:hAnsi="Segoe UI" w:cs="Segoe UI"/>
          <w:color w:val="323130"/>
          <w:sz w:val="20"/>
          <w:szCs w:val="20"/>
        </w:rPr>
        <w:br/>
        <w:t>Attending training such as this is one way to build your knowledge and enhance your competence.</w:t>
      </w:r>
    </w:p>
    <w:p w14:paraId="04BAB774" w14:textId="77777777" w:rsidR="00E12FC7" w:rsidRDefault="00E12FC7" w:rsidP="00E12FC7">
      <w:pPr>
        <w:spacing w:after="110"/>
      </w:pPr>
      <w:r>
        <w:rPr>
          <w:rFonts w:ascii="Segoe UI" w:eastAsia="Segoe UI" w:hAnsi="Segoe UI" w:cs="Segoe UI"/>
          <w:color w:val="605E5C"/>
          <w:sz w:val="20"/>
          <w:szCs w:val="20"/>
        </w:rPr>
        <w:br/>
        <w:t>1:51</w:t>
      </w:r>
      <w:r>
        <w:rPr>
          <w:rFonts w:ascii="Segoe UI" w:eastAsia="Segoe UI" w:hAnsi="Segoe UI" w:cs="Segoe UI"/>
          <w:color w:val="323130"/>
          <w:sz w:val="20"/>
          <w:szCs w:val="20"/>
        </w:rPr>
        <w:br/>
        <w:t>You can also review and reflect on your process at the end of each case to determine if there are any takeaways.</w:t>
      </w:r>
    </w:p>
    <w:p w14:paraId="0A1C8408" w14:textId="77777777" w:rsidR="00E12FC7" w:rsidRDefault="00E12FC7" w:rsidP="00E12FC7">
      <w:pPr>
        <w:spacing w:after="110"/>
      </w:pPr>
      <w:r>
        <w:rPr>
          <w:rFonts w:ascii="Segoe UI" w:eastAsia="Segoe UI" w:hAnsi="Segoe UI" w:cs="Segoe UI"/>
          <w:color w:val="605E5C"/>
          <w:sz w:val="20"/>
          <w:szCs w:val="20"/>
        </w:rPr>
        <w:br/>
        <w:t>1:57</w:t>
      </w:r>
      <w:r>
        <w:rPr>
          <w:rFonts w:ascii="Segoe UI" w:eastAsia="Segoe UI" w:hAnsi="Segoe UI" w:cs="Segoe UI"/>
          <w:color w:val="323130"/>
          <w:sz w:val="20"/>
          <w:szCs w:val="20"/>
        </w:rPr>
        <w:br/>
        <w:t xml:space="preserve">Are </w:t>
      </w:r>
      <w:proofErr w:type="gramStart"/>
      <w:r>
        <w:rPr>
          <w:rFonts w:ascii="Segoe UI" w:eastAsia="Segoe UI" w:hAnsi="Segoe UI" w:cs="Segoe UI"/>
          <w:color w:val="323130"/>
          <w:sz w:val="20"/>
          <w:szCs w:val="20"/>
        </w:rPr>
        <w:t>there</w:t>
      </w:r>
      <w:proofErr w:type="gramEnd"/>
      <w:r>
        <w:rPr>
          <w:rFonts w:ascii="Segoe UI" w:eastAsia="Segoe UI" w:hAnsi="Segoe UI" w:cs="Segoe UI"/>
          <w:color w:val="323130"/>
          <w:sz w:val="20"/>
          <w:szCs w:val="20"/>
        </w:rPr>
        <w:t xml:space="preserve"> ways to improve for the next case?</w:t>
      </w:r>
    </w:p>
    <w:p w14:paraId="0301E4CD" w14:textId="77777777" w:rsidR="00E12FC7" w:rsidRDefault="00E12FC7" w:rsidP="00E12FC7">
      <w:pPr>
        <w:spacing w:after="110"/>
      </w:pPr>
      <w:r>
        <w:rPr>
          <w:rFonts w:ascii="Segoe UI" w:eastAsia="Segoe UI" w:hAnsi="Segoe UI" w:cs="Segoe UI"/>
          <w:color w:val="605E5C"/>
          <w:sz w:val="20"/>
          <w:szCs w:val="20"/>
        </w:rPr>
        <w:br/>
        <w:t>1:59</w:t>
      </w:r>
      <w:r>
        <w:rPr>
          <w:rFonts w:ascii="Segoe UI" w:eastAsia="Segoe UI" w:hAnsi="Segoe UI" w:cs="Segoe UI"/>
          <w:color w:val="323130"/>
          <w:sz w:val="20"/>
          <w:szCs w:val="20"/>
        </w:rPr>
        <w:br/>
        <w:t>You're also encouraged to collaborate with others who are doing work in this area to seek out and adopt best practices.</w:t>
      </w:r>
    </w:p>
    <w:p w14:paraId="7AB3414B" w14:textId="77777777" w:rsidR="00E12FC7" w:rsidRDefault="00E12FC7" w:rsidP="00E12FC7">
      <w:pPr>
        <w:spacing w:after="110"/>
      </w:pPr>
      <w:r>
        <w:rPr>
          <w:rFonts w:ascii="Segoe UI" w:eastAsia="Segoe UI" w:hAnsi="Segoe UI" w:cs="Segoe UI"/>
          <w:color w:val="605E5C"/>
          <w:sz w:val="20"/>
          <w:szCs w:val="20"/>
        </w:rPr>
        <w:br/>
        <w:t>2:07</w:t>
      </w:r>
      <w:r>
        <w:rPr>
          <w:rFonts w:ascii="Segoe UI" w:eastAsia="Segoe UI" w:hAnsi="Segoe UI" w:cs="Segoe UI"/>
          <w:color w:val="323130"/>
          <w:sz w:val="20"/>
          <w:szCs w:val="20"/>
        </w:rPr>
        <w:br/>
        <w:t xml:space="preserve">Promoting consistency in </w:t>
      </w:r>
      <w:proofErr w:type="gramStart"/>
      <w:r>
        <w:rPr>
          <w:rFonts w:ascii="Segoe UI" w:eastAsia="Segoe UI" w:hAnsi="Segoe UI" w:cs="Segoe UI"/>
          <w:color w:val="323130"/>
          <w:sz w:val="20"/>
          <w:szCs w:val="20"/>
        </w:rPr>
        <w:t>a number of</w:t>
      </w:r>
      <w:proofErr w:type="gramEnd"/>
      <w:r>
        <w:rPr>
          <w:rFonts w:ascii="Segoe UI" w:eastAsia="Segoe UI" w:hAnsi="Segoe UI" w:cs="Segoe UI"/>
          <w:color w:val="323130"/>
          <w:sz w:val="20"/>
          <w:szCs w:val="20"/>
        </w:rPr>
        <w:t xml:space="preserve"> areas will enhance your compliance and promote competence.</w:t>
      </w:r>
    </w:p>
    <w:p w14:paraId="49DCDCA0" w14:textId="77777777" w:rsidR="00E12FC7" w:rsidRDefault="00E12FC7" w:rsidP="00E12FC7">
      <w:pPr>
        <w:spacing w:after="110"/>
      </w:pPr>
      <w:r>
        <w:rPr>
          <w:rFonts w:ascii="Segoe UI" w:eastAsia="Segoe UI" w:hAnsi="Segoe UI" w:cs="Segoe UI"/>
          <w:color w:val="605E5C"/>
          <w:sz w:val="20"/>
          <w:szCs w:val="20"/>
        </w:rPr>
        <w:br/>
        <w:t>2:12</w:t>
      </w:r>
      <w:r>
        <w:rPr>
          <w:rFonts w:ascii="Segoe UI" w:eastAsia="Segoe UI" w:hAnsi="Segoe UI" w:cs="Segoe UI"/>
          <w:color w:val="323130"/>
          <w:sz w:val="20"/>
          <w:szCs w:val="20"/>
        </w:rPr>
        <w:br/>
        <w:t>It's a good idea to review all relevant written procedures and web pages to ensure they are consistent across documents, departments, and functions.</w:t>
      </w:r>
    </w:p>
    <w:p w14:paraId="3908B2C7" w14:textId="77777777" w:rsidR="00E12FC7" w:rsidRDefault="00E12FC7" w:rsidP="00E12FC7">
      <w:pPr>
        <w:spacing w:after="110"/>
      </w:pPr>
      <w:r>
        <w:rPr>
          <w:rFonts w:ascii="Segoe UI" w:eastAsia="Segoe UI" w:hAnsi="Segoe UI" w:cs="Segoe UI"/>
          <w:color w:val="605E5C"/>
          <w:sz w:val="20"/>
          <w:szCs w:val="20"/>
        </w:rPr>
        <w:br/>
        <w:t>2:22</w:t>
      </w:r>
      <w:r>
        <w:rPr>
          <w:rFonts w:ascii="Segoe UI" w:eastAsia="Segoe UI" w:hAnsi="Segoe UI" w:cs="Segoe UI"/>
          <w:color w:val="323130"/>
          <w:sz w:val="20"/>
          <w:szCs w:val="20"/>
        </w:rPr>
        <w:br/>
        <w:t>Do they use the same definitions or is there inconsistency?</w:t>
      </w:r>
    </w:p>
    <w:p w14:paraId="1DBF4F2B" w14:textId="77777777" w:rsidR="00E12FC7" w:rsidRDefault="00E12FC7" w:rsidP="00E12FC7">
      <w:pPr>
        <w:spacing w:after="110"/>
      </w:pPr>
      <w:r>
        <w:rPr>
          <w:rFonts w:ascii="Segoe UI" w:eastAsia="Segoe UI" w:hAnsi="Segoe UI" w:cs="Segoe UI"/>
          <w:color w:val="605E5C"/>
          <w:sz w:val="20"/>
          <w:szCs w:val="20"/>
        </w:rPr>
        <w:br/>
        <w:t>2:26</w:t>
      </w:r>
      <w:r>
        <w:rPr>
          <w:rFonts w:ascii="Segoe UI" w:eastAsia="Segoe UI" w:hAnsi="Segoe UI" w:cs="Segoe UI"/>
          <w:color w:val="323130"/>
          <w:sz w:val="20"/>
          <w:szCs w:val="20"/>
        </w:rPr>
        <w:br/>
        <w:t>You should also have consistency in your complaint outcomes.</w:t>
      </w:r>
    </w:p>
    <w:p w14:paraId="4F4CD40D" w14:textId="77777777" w:rsidR="00E12FC7" w:rsidRDefault="00E12FC7" w:rsidP="00E12FC7">
      <w:pPr>
        <w:spacing w:after="110"/>
      </w:pPr>
      <w:r>
        <w:rPr>
          <w:rFonts w:ascii="Segoe UI" w:eastAsia="Segoe UI" w:hAnsi="Segoe UI" w:cs="Segoe UI"/>
          <w:color w:val="605E5C"/>
          <w:sz w:val="20"/>
          <w:szCs w:val="20"/>
        </w:rPr>
        <w:lastRenderedPageBreak/>
        <w:br/>
        <w:t>2:29</w:t>
      </w:r>
      <w:r>
        <w:rPr>
          <w:rFonts w:ascii="Segoe UI" w:eastAsia="Segoe UI" w:hAnsi="Segoe UI" w:cs="Segoe UI"/>
          <w:color w:val="323130"/>
          <w:sz w:val="20"/>
          <w:szCs w:val="20"/>
        </w:rPr>
        <w:br/>
        <w:t>Review your precedence to increase the likelihood that cases with similar fact patterns result in consistent determinations and sanctions.</w:t>
      </w:r>
    </w:p>
    <w:p w14:paraId="516FCFBD" w14:textId="77777777" w:rsidR="00E12FC7" w:rsidRDefault="00E12FC7" w:rsidP="00E12FC7">
      <w:pPr>
        <w:spacing w:after="110"/>
      </w:pPr>
      <w:r>
        <w:rPr>
          <w:rFonts w:ascii="Segoe UI" w:eastAsia="Segoe UI" w:hAnsi="Segoe UI" w:cs="Segoe UI"/>
          <w:color w:val="605E5C"/>
          <w:sz w:val="20"/>
          <w:szCs w:val="20"/>
        </w:rPr>
        <w:br/>
        <w:t>2:38</w:t>
      </w:r>
      <w:r>
        <w:rPr>
          <w:rFonts w:ascii="Segoe UI" w:eastAsia="Segoe UI" w:hAnsi="Segoe UI" w:cs="Segoe UI"/>
          <w:color w:val="323130"/>
          <w:sz w:val="20"/>
          <w:szCs w:val="20"/>
        </w:rPr>
        <w:br/>
        <w:t>Checking for consistency goes hand in hand with ensuring accuracy.</w:t>
      </w:r>
    </w:p>
    <w:p w14:paraId="49815768" w14:textId="77777777" w:rsidR="00E12FC7" w:rsidRDefault="00E12FC7" w:rsidP="00E12FC7">
      <w:pPr>
        <w:spacing w:after="110"/>
      </w:pPr>
      <w:r>
        <w:rPr>
          <w:rFonts w:ascii="Segoe UI" w:eastAsia="Segoe UI" w:hAnsi="Segoe UI" w:cs="Segoe UI"/>
          <w:color w:val="605E5C"/>
          <w:sz w:val="20"/>
          <w:szCs w:val="20"/>
        </w:rPr>
        <w:br/>
        <w:t>2:42</w:t>
      </w:r>
      <w:r>
        <w:rPr>
          <w:rFonts w:ascii="Segoe UI" w:eastAsia="Segoe UI" w:hAnsi="Segoe UI" w:cs="Segoe UI"/>
          <w:color w:val="323130"/>
          <w:sz w:val="20"/>
          <w:szCs w:val="20"/>
        </w:rPr>
        <w:br/>
        <w:t>Does your policy and website review show that all media and documents are up to date, or do you have some versions that are out of date?</w:t>
      </w:r>
    </w:p>
    <w:p w14:paraId="02031125" w14:textId="77777777" w:rsidR="00E12FC7" w:rsidRDefault="00E12FC7" w:rsidP="00E12FC7">
      <w:pPr>
        <w:spacing w:after="110"/>
      </w:pPr>
      <w:r>
        <w:rPr>
          <w:rFonts w:ascii="Segoe UI" w:eastAsia="Segoe UI" w:hAnsi="Segoe UI" w:cs="Segoe UI"/>
          <w:color w:val="605E5C"/>
          <w:sz w:val="20"/>
          <w:szCs w:val="20"/>
        </w:rPr>
        <w:br/>
        <w:t>2:49</w:t>
      </w:r>
      <w:r>
        <w:rPr>
          <w:rFonts w:ascii="Segoe UI" w:eastAsia="Segoe UI" w:hAnsi="Segoe UI" w:cs="Segoe UI"/>
          <w:color w:val="323130"/>
          <w:sz w:val="20"/>
          <w:szCs w:val="20"/>
        </w:rPr>
        <w:br/>
        <w:t>In some cases, you may choose to have an old policy or procedure archived, but in those cases be sure to label it as out of date and no longer effective.</w:t>
      </w:r>
    </w:p>
    <w:p w14:paraId="4AB55C2F" w14:textId="77777777" w:rsidR="00E12FC7" w:rsidRDefault="00E12FC7" w:rsidP="00E12FC7">
      <w:pPr>
        <w:spacing w:after="110"/>
      </w:pPr>
      <w:r>
        <w:rPr>
          <w:rFonts w:ascii="Segoe UI" w:eastAsia="Segoe UI" w:hAnsi="Segoe UI" w:cs="Segoe UI"/>
          <w:color w:val="605E5C"/>
          <w:sz w:val="20"/>
          <w:szCs w:val="20"/>
        </w:rPr>
        <w:br/>
        <w:t>2:58</w:t>
      </w:r>
      <w:r>
        <w:rPr>
          <w:rFonts w:ascii="Segoe UI" w:eastAsia="Segoe UI" w:hAnsi="Segoe UI" w:cs="Segoe UI"/>
          <w:color w:val="323130"/>
          <w:sz w:val="20"/>
          <w:szCs w:val="20"/>
        </w:rPr>
        <w:br/>
        <w:t xml:space="preserve">We want to </w:t>
      </w:r>
      <w:proofErr w:type="gramStart"/>
      <w:r>
        <w:rPr>
          <w:rFonts w:ascii="Segoe UI" w:eastAsia="Segoe UI" w:hAnsi="Segoe UI" w:cs="Segoe UI"/>
          <w:color w:val="323130"/>
          <w:sz w:val="20"/>
          <w:szCs w:val="20"/>
        </w:rPr>
        <w:t>be directing</w:t>
      </w:r>
      <w:proofErr w:type="gramEnd"/>
      <w:r>
        <w:rPr>
          <w:rFonts w:ascii="Segoe UI" w:eastAsia="Segoe UI" w:hAnsi="Segoe UI" w:cs="Segoe UI"/>
          <w:color w:val="323130"/>
          <w:sz w:val="20"/>
          <w:szCs w:val="20"/>
        </w:rPr>
        <w:t xml:space="preserve"> members of our campus community to the current and accurate policy documents.</w:t>
      </w:r>
    </w:p>
    <w:p w14:paraId="2A9E4335" w14:textId="77777777" w:rsidR="00E12FC7" w:rsidRDefault="00E12FC7" w:rsidP="00E12FC7">
      <w:pPr>
        <w:spacing w:after="110"/>
      </w:pPr>
      <w:r>
        <w:rPr>
          <w:rFonts w:ascii="Segoe UI" w:eastAsia="Segoe UI" w:hAnsi="Segoe UI" w:cs="Segoe UI"/>
          <w:color w:val="605E5C"/>
          <w:sz w:val="20"/>
          <w:szCs w:val="20"/>
        </w:rPr>
        <w:br/>
        <w:t>3:04</w:t>
      </w:r>
      <w:r>
        <w:rPr>
          <w:rFonts w:ascii="Segoe UI" w:eastAsia="Segoe UI" w:hAnsi="Segoe UI" w:cs="Segoe UI"/>
          <w:color w:val="323130"/>
          <w:sz w:val="20"/>
          <w:szCs w:val="20"/>
        </w:rPr>
        <w:br/>
        <w:t xml:space="preserve">Your procedure and policies will balance </w:t>
      </w:r>
      <w:proofErr w:type="gramStart"/>
      <w:r>
        <w:rPr>
          <w:rFonts w:ascii="Segoe UI" w:eastAsia="Segoe UI" w:hAnsi="Segoe UI" w:cs="Segoe UI"/>
          <w:color w:val="323130"/>
          <w:sz w:val="20"/>
          <w:szCs w:val="20"/>
        </w:rPr>
        <w:t>a number of</w:t>
      </w:r>
      <w:proofErr w:type="gramEnd"/>
      <w:r>
        <w:rPr>
          <w:rFonts w:ascii="Segoe UI" w:eastAsia="Segoe UI" w:hAnsi="Segoe UI" w:cs="Segoe UI"/>
          <w:color w:val="323130"/>
          <w:sz w:val="20"/>
          <w:szCs w:val="20"/>
        </w:rPr>
        <w:t xml:space="preserve"> factors and constituencies.</w:t>
      </w:r>
    </w:p>
    <w:p w14:paraId="1485015A" w14:textId="77777777" w:rsidR="00E12FC7" w:rsidRDefault="00E12FC7" w:rsidP="00E12FC7">
      <w:pPr>
        <w:spacing w:after="110"/>
      </w:pPr>
      <w:r>
        <w:rPr>
          <w:rFonts w:ascii="Segoe UI" w:eastAsia="Segoe UI" w:hAnsi="Segoe UI" w:cs="Segoe UI"/>
          <w:color w:val="605E5C"/>
          <w:sz w:val="20"/>
          <w:szCs w:val="20"/>
        </w:rPr>
        <w:br/>
        <w:t>3:09</w:t>
      </w:r>
      <w:r>
        <w:rPr>
          <w:rFonts w:ascii="Segoe UI" w:eastAsia="Segoe UI" w:hAnsi="Segoe UI" w:cs="Segoe UI"/>
          <w:color w:val="323130"/>
          <w:sz w:val="20"/>
          <w:szCs w:val="20"/>
        </w:rPr>
        <w:br/>
        <w:t>All employees and students have both rights and responsibilities.</w:t>
      </w:r>
    </w:p>
    <w:p w14:paraId="4D919CE8" w14:textId="77777777" w:rsidR="00E12FC7" w:rsidRDefault="00E12FC7" w:rsidP="00E12FC7">
      <w:pPr>
        <w:spacing w:after="110"/>
      </w:pPr>
      <w:r>
        <w:rPr>
          <w:rFonts w:ascii="Segoe UI" w:eastAsia="Segoe UI" w:hAnsi="Segoe UI" w:cs="Segoe UI"/>
          <w:color w:val="605E5C"/>
          <w:sz w:val="20"/>
          <w:szCs w:val="20"/>
        </w:rPr>
        <w:br/>
        <w:t>3:12</w:t>
      </w:r>
      <w:r>
        <w:rPr>
          <w:rFonts w:ascii="Segoe UI" w:eastAsia="Segoe UI" w:hAnsi="Segoe UI" w:cs="Segoe UI"/>
          <w:color w:val="323130"/>
          <w:sz w:val="20"/>
          <w:szCs w:val="20"/>
        </w:rPr>
        <w:br/>
        <w:t>When they are involved in a process, they should be informed of both.</w:t>
      </w:r>
    </w:p>
    <w:p w14:paraId="663D477F" w14:textId="77777777" w:rsidR="00E12FC7" w:rsidRDefault="00E12FC7" w:rsidP="00E12FC7">
      <w:pPr>
        <w:spacing w:after="110"/>
      </w:pPr>
      <w:r>
        <w:rPr>
          <w:rFonts w:ascii="Segoe UI" w:eastAsia="Segoe UI" w:hAnsi="Segoe UI" w:cs="Segoe UI"/>
          <w:color w:val="605E5C"/>
          <w:sz w:val="20"/>
          <w:szCs w:val="20"/>
        </w:rPr>
        <w:br/>
        <w:t>3:17</w:t>
      </w:r>
      <w:r>
        <w:rPr>
          <w:rFonts w:ascii="Segoe UI" w:eastAsia="Segoe UI" w:hAnsi="Segoe UI" w:cs="Segoe UI"/>
          <w:color w:val="323130"/>
          <w:sz w:val="20"/>
          <w:szCs w:val="20"/>
        </w:rPr>
        <w:br/>
        <w:t>Title 9 incidents and complaints often involve 2 or more members of your community with competing and sometimes adversarial interests.</w:t>
      </w:r>
    </w:p>
    <w:p w14:paraId="57ECBD75" w14:textId="77777777" w:rsidR="00E12FC7" w:rsidRDefault="00E12FC7" w:rsidP="00E12FC7">
      <w:pPr>
        <w:spacing w:after="110"/>
      </w:pPr>
      <w:r>
        <w:rPr>
          <w:rFonts w:ascii="Segoe UI" w:eastAsia="Segoe UI" w:hAnsi="Segoe UI" w:cs="Segoe UI"/>
          <w:color w:val="605E5C"/>
          <w:sz w:val="20"/>
          <w:szCs w:val="20"/>
        </w:rPr>
        <w:br/>
        <w:t>3:24</w:t>
      </w:r>
      <w:r>
        <w:rPr>
          <w:rFonts w:ascii="Segoe UI" w:eastAsia="Segoe UI" w:hAnsi="Segoe UI" w:cs="Segoe UI"/>
          <w:color w:val="323130"/>
          <w:sz w:val="20"/>
          <w:szCs w:val="20"/>
        </w:rPr>
        <w:br/>
        <w:t>We need to treat both parties equitably and seek accountability for any potential policy violations while also upholding the rights of the accused.</w:t>
      </w:r>
    </w:p>
    <w:p w14:paraId="302D280B" w14:textId="77777777" w:rsidR="00E12FC7" w:rsidRDefault="00E12FC7" w:rsidP="00E12FC7">
      <w:pPr>
        <w:spacing w:after="110"/>
      </w:pPr>
      <w:r>
        <w:rPr>
          <w:rFonts w:ascii="Segoe UI" w:eastAsia="Segoe UI" w:hAnsi="Segoe UI" w:cs="Segoe UI"/>
          <w:color w:val="605E5C"/>
          <w:sz w:val="20"/>
          <w:szCs w:val="20"/>
        </w:rPr>
        <w:br/>
        <w:t>3:34</w:t>
      </w:r>
      <w:r>
        <w:rPr>
          <w:rFonts w:ascii="Segoe UI" w:eastAsia="Segoe UI" w:hAnsi="Segoe UI" w:cs="Segoe UI"/>
          <w:color w:val="323130"/>
          <w:sz w:val="20"/>
          <w:szCs w:val="20"/>
        </w:rPr>
        <w:br/>
        <w:t>Parties often seek a process that can be resolved in a timely manner.</w:t>
      </w:r>
    </w:p>
    <w:p w14:paraId="4F65EF1C" w14:textId="77777777" w:rsidR="00E12FC7" w:rsidRDefault="00E12FC7" w:rsidP="00E12FC7">
      <w:pPr>
        <w:spacing w:after="110"/>
      </w:pPr>
      <w:r>
        <w:rPr>
          <w:rFonts w:ascii="Segoe UI" w:eastAsia="Segoe UI" w:hAnsi="Segoe UI" w:cs="Segoe UI"/>
          <w:color w:val="605E5C"/>
          <w:sz w:val="20"/>
          <w:szCs w:val="20"/>
        </w:rPr>
        <w:br/>
        <w:t>3:38</w:t>
      </w:r>
      <w:r>
        <w:rPr>
          <w:rFonts w:ascii="Segoe UI" w:eastAsia="Segoe UI" w:hAnsi="Segoe UI" w:cs="Segoe UI"/>
          <w:color w:val="323130"/>
          <w:sz w:val="20"/>
          <w:szCs w:val="20"/>
        </w:rPr>
        <w:br/>
        <w:t>Generally, the institution is also seeking administrative efficiency in the process, but speed and efficiency must be balanced with a thoughtful process that guarantees the due process rights of all parties.</w:t>
      </w:r>
    </w:p>
    <w:p w14:paraId="1492D918" w14:textId="77777777" w:rsidR="00E12FC7" w:rsidRDefault="00E12FC7" w:rsidP="00E12FC7">
      <w:pPr>
        <w:spacing w:after="110"/>
      </w:pPr>
      <w:r>
        <w:rPr>
          <w:rFonts w:ascii="Segoe UI" w:eastAsia="Segoe UI" w:hAnsi="Segoe UI" w:cs="Segoe UI"/>
          <w:color w:val="605E5C"/>
          <w:sz w:val="20"/>
          <w:szCs w:val="20"/>
        </w:rPr>
        <w:lastRenderedPageBreak/>
        <w:br/>
        <w:t>3:50</w:t>
      </w:r>
      <w:r>
        <w:rPr>
          <w:rFonts w:ascii="Segoe UI" w:eastAsia="Segoe UI" w:hAnsi="Segoe UI" w:cs="Segoe UI"/>
          <w:color w:val="323130"/>
          <w:sz w:val="20"/>
          <w:szCs w:val="20"/>
        </w:rPr>
        <w:br/>
        <w:t>These compliance essentials should be demonstrated through the actions of all those involved in the process and should also be explicitly communicated in your policies.</w:t>
      </w:r>
    </w:p>
    <w:p w14:paraId="609F31FA" w14:textId="77777777" w:rsidR="00E12FC7" w:rsidRDefault="00E12FC7" w:rsidP="00E12FC7">
      <w:pPr>
        <w:spacing w:after="110"/>
      </w:pPr>
      <w:r>
        <w:rPr>
          <w:rFonts w:ascii="Segoe UI" w:eastAsia="Segoe UI" w:hAnsi="Segoe UI" w:cs="Segoe UI"/>
          <w:color w:val="605E5C"/>
          <w:sz w:val="20"/>
          <w:szCs w:val="20"/>
        </w:rPr>
        <w:br/>
        <w:t>3:59</w:t>
      </w:r>
      <w:r>
        <w:rPr>
          <w:rFonts w:ascii="Segoe UI" w:eastAsia="Segoe UI" w:hAnsi="Segoe UI" w:cs="Segoe UI"/>
          <w:color w:val="323130"/>
          <w:sz w:val="20"/>
          <w:szCs w:val="20"/>
        </w:rPr>
        <w:br/>
        <w:t>Openness and transparency about what the procedure looks like and what the goals of the process are will serve to build trust with your community and will strengthen and legitimize your policies and those who have been designated to carry them out.</w:t>
      </w:r>
    </w:p>
    <w:p w14:paraId="50B63854" w14:textId="0F59720E" w:rsidR="0A4416E8" w:rsidRDefault="0A4416E8" w:rsidP="586ACA56">
      <w:pPr>
        <w:spacing w:after="240"/>
      </w:pPr>
    </w:p>
    <w:sectPr w:rsidR="0A4416E8" w:rsidSect="00EF7377">
      <w:headerReference w:type="default" r:id="rId9"/>
      <w:footerReference w:type="default" r:id="rId10"/>
      <w:headerReference w:type="first" r:id="rId11"/>
      <w:pgSz w:w="12240" w:h="15840"/>
      <w:pgMar w:top="72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97A89" w14:textId="77777777" w:rsidR="0021485B" w:rsidRDefault="0021485B" w:rsidP="00645629">
      <w:r>
        <w:separator/>
      </w:r>
    </w:p>
  </w:endnote>
  <w:endnote w:type="continuationSeparator" w:id="0">
    <w:p w14:paraId="6CB63EA1" w14:textId="77777777" w:rsidR="0021485B" w:rsidRDefault="0021485B" w:rsidP="00645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AFEE" w14:textId="07F22A4E" w:rsidR="00EF7377" w:rsidRDefault="00EF7377" w:rsidP="00EF7377">
    <w:pPr>
      <w:pStyle w:val="Footer"/>
      <w:jc w:val="center"/>
    </w:pPr>
    <w:r>
      <w:t>©202</w:t>
    </w:r>
    <w:r w:rsidR="006747B2">
      <w:t>5</w:t>
    </w:r>
    <w:r>
      <w:t xml:space="preserve"> State University of New York</w:t>
    </w:r>
  </w:p>
  <w:p w14:paraId="3EF36A3C" w14:textId="77777777" w:rsidR="000E234C" w:rsidRDefault="000E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1BDCB" w14:textId="77777777" w:rsidR="0021485B" w:rsidRDefault="0021485B" w:rsidP="00645629">
      <w:r>
        <w:separator/>
      </w:r>
    </w:p>
  </w:footnote>
  <w:footnote w:type="continuationSeparator" w:id="0">
    <w:p w14:paraId="3A89A727" w14:textId="77777777" w:rsidR="0021485B" w:rsidRDefault="0021485B" w:rsidP="00645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8FA6" w14:textId="28432F14" w:rsidR="00EF7377" w:rsidRPr="003574EF" w:rsidRDefault="003574EF" w:rsidP="003574EF">
    <w:pPr>
      <w:pStyle w:val="Header"/>
      <w:rPr>
        <w:b/>
        <w:bCs/>
        <w:color w:val="12243F"/>
        <w:sz w:val="26"/>
        <w:szCs w:val="26"/>
      </w:rPr>
    </w:pPr>
    <w:r>
      <w:rPr>
        <w:noProof/>
      </w:rPr>
      <mc:AlternateContent>
        <mc:Choice Requires="wps">
          <w:drawing>
            <wp:anchor distT="0" distB="0" distL="118745" distR="118745" simplePos="0" relativeHeight="251654144" behindDoc="1" locked="0" layoutInCell="1" allowOverlap="0" wp14:anchorId="4E44BDAC" wp14:editId="7F50775F">
              <wp:simplePos x="0" y="0"/>
              <wp:positionH relativeFrom="margin">
                <wp:posOffset>-90170</wp:posOffset>
              </wp:positionH>
              <wp:positionV relativeFrom="page">
                <wp:posOffset>311785</wp:posOffset>
              </wp:positionV>
              <wp:extent cx="6028690" cy="486410"/>
              <wp:effectExtent l="0" t="0" r="0" b="8890"/>
              <wp:wrapSquare wrapText="bothSides"/>
              <wp:docPr id="1" name="Rectangle 1"/>
              <wp:cNvGraphicFramePr/>
              <a:graphic xmlns:a="http://schemas.openxmlformats.org/drawingml/2006/main">
                <a:graphicData uri="http://schemas.microsoft.com/office/word/2010/wordprocessingShape">
                  <wps:wsp>
                    <wps:cNvSpPr/>
                    <wps:spPr>
                      <a:xfrm>
                        <a:off x="0" y="0"/>
                        <a:ext cx="6028690" cy="486410"/>
                      </a:xfrm>
                      <a:prstGeom prst="rect">
                        <a:avLst/>
                      </a:prstGeom>
                      <a:solidFill>
                        <a:srgbClr val="12243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40"/>
                              <w:szCs w:val="40"/>
                            </w:rPr>
                            <w:alias w:val="Title"/>
                            <w:tag w:val=""/>
                            <w:id w:val="-864741932"/>
                            <w:dataBinding w:prefixMappings="xmlns:ns0='http://purl.org/dc/elements/1.1/' xmlns:ns1='http://schemas.openxmlformats.org/package/2006/metadata/core-properties' " w:xpath="/ns1:coreProperties[1]/ns0:title[1]" w:storeItemID="{6C3C8BC8-F283-45AE-878A-BAB7291924A1}"/>
                            <w:text/>
                          </w:sdtPr>
                          <w:sdtEndPr/>
                          <w:sdtContent>
                            <w:p w14:paraId="61B7722C" w14:textId="4664ED5F" w:rsidR="003574EF" w:rsidRPr="00134F66" w:rsidRDefault="006747B2" w:rsidP="003574EF">
                              <w:pPr>
                                <w:pStyle w:val="Header"/>
                                <w:tabs>
                                  <w:tab w:val="clear" w:pos="4680"/>
                                  <w:tab w:val="clear" w:pos="9360"/>
                                </w:tabs>
                                <w:jc w:val="center"/>
                                <w:rPr>
                                  <w:b/>
                                  <w:bCs/>
                                  <w:caps/>
                                  <w:color w:val="FFFFFF" w:themeColor="background1"/>
                                  <w:sz w:val="40"/>
                                  <w:szCs w:val="40"/>
                                </w:rPr>
                              </w:pPr>
                              <w:r>
                                <w:rPr>
                                  <w:b/>
                                  <w:bCs/>
                                  <w:caps/>
                                  <w:color w:val="FFFFFF" w:themeColor="background1"/>
                                  <w:sz w:val="40"/>
                                  <w:szCs w:val="40"/>
                                </w:rPr>
                                <w:t>Transcript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E44BDAC" id="Rectangle 1" o:spid="_x0000_s1026" style="position:absolute;margin-left:-7.1pt;margin-top:24.55pt;width:474.7pt;height:38.3pt;z-index:-25166233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" o:allowoverlap="f" fillcolor="#12243f" stroked="f" strokeweight="1pt">
              <v:textbox>
                <w:txbxContent>
                  <w:sdt>
                    <w:sdtPr>
                      <w:rPr>
                        <w:b/>
                        <w:bCs/>
                        <w:caps/>
                        <w:color w:val="FFFFFF" w:themeColor="background1"/>
                        <w:sz w:val="40"/>
                        <w:szCs w:val="40"/>
                      </w:rPr>
                      <w:alias w:val="Title"/>
                      <w:tag w:val=""/>
                      <w:id w:val="-864741932"/>
                      <w:dataBinding w:prefixMappings="xmlns:ns0='http://purl.org/dc/elements/1.1/' xmlns:ns1='http://schemas.openxmlformats.org/package/2006/metadata/core-properties' " w:xpath="/ns1:coreProperties[1]/ns0:title[1]" w:storeItemID="{6C3C8BC8-F283-45AE-878A-BAB7291924A1}"/>
                      <w:text/>
                    </w:sdtPr>
                    <w:sdtEndPr/>
                    <w:sdtContent>
                      <w:p w14:paraId="61B7722C" w14:textId="4664ED5F" w:rsidR="003574EF" w:rsidRPr="00134F66" w:rsidRDefault="006747B2" w:rsidP="003574EF">
                        <w:pPr>
                          <w:pStyle w:val="Header"/>
                          <w:tabs>
                            <w:tab w:val="clear" w:pos="4680"/>
                            <w:tab w:val="clear" w:pos="9360"/>
                          </w:tabs>
                          <w:jc w:val="center"/>
                          <w:rPr>
                            <w:b/>
                            <w:bCs/>
                            <w:caps/>
                            <w:color w:val="FFFFFF" w:themeColor="background1"/>
                            <w:sz w:val="40"/>
                            <w:szCs w:val="40"/>
                          </w:rPr>
                        </w:pPr>
                        <w:r>
                          <w:rPr>
                            <w:b/>
                            <w:bCs/>
                            <w:caps/>
                            <w:color w:val="FFFFFF" w:themeColor="background1"/>
                            <w:sz w:val="40"/>
                            <w:szCs w:val="40"/>
                          </w:rPr>
                          <w:t>Transcript</w:t>
                        </w:r>
                      </w:p>
                    </w:sdtContent>
                  </w:sdt>
                </w:txbxContent>
              </v:textbox>
              <w10:wrap type="square" anchorx="margin" anchory="page"/>
            </v:rect>
          </w:pict>
        </mc:Fallback>
      </mc:AlternateContent>
    </w:r>
    <w:r>
      <w:rPr>
        <w:noProof/>
      </w:rPr>
      <w:drawing>
        <wp:anchor distT="0" distB="0" distL="114300" distR="114300" simplePos="0" relativeHeight="251656192" behindDoc="1" locked="0" layoutInCell="1" allowOverlap="1" wp14:anchorId="72578ACC" wp14:editId="427E6F32">
          <wp:simplePos x="0" y="0"/>
          <wp:positionH relativeFrom="column">
            <wp:posOffset>5938520</wp:posOffset>
          </wp:positionH>
          <wp:positionV relativeFrom="paragraph">
            <wp:posOffset>-345780</wp:posOffset>
          </wp:positionV>
          <wp:extent cx="865505" cy="865505"/>
          <wp:effectExtent l="0" t="0" r="0" b="0"/>
          <wp:wrapTight wrapText="bothSides">
            <wp:wrapPolygon edited="0">
              <wp:start x="2853" y="4754"/>
              <wp:lineTo x="2853" y="18066"/>
              <wp:lineTo x="18700" y="18066"/>
              <wp:lineTo x="18700" y="4754"/>
              <wp:lineTo x="2853" y="4754"/>
            </wp:wrapPolygon>
          </wp:wrapTight>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udent Conduct Institute Sweatshirt Logo-03.png"/>
                  <pic:cNvPicPr/>
                </pic:nvPicPr>
                <pic:blipFill>
                  <a:blip r:embed="rId1">
                    <a:extLst>
                      <a:ext uri="{28A0092B-C50C-407E-A947-70E740481C1C}">
                        <a14:useLocalDpi xmlns:a14="http://schemas.microsoft.com/office/drawing/2010/main" val="0"/>
                      </a:ext>
                    </a:extLst>
                  </a:blip>
                  <a:stretch>
                    <a:fillRect/>
                  </a:stretch>
                </pic:blipFill>
                <pic:spPr>
                  <a:xfrm>
                    <a:off x="0" y="0"/>
                    <a:ext cx="865505" cy="86550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81D1" w14:textId="66857E23" w:rsidR="00401049" w:rsidRPr="00BE66BE" w:rsidRDefault="00401049" w:rsidP="00401049">
    <w:pPr>
      <w:pStyle w:val="Header"/>
      <w:rPr>
        <w:b/>
        <w:bCs/>
        <w:color w:val="12243F"/>
        <w:sz w:val="26"/>
        <w:szCs w:val="26"/>
      </w:rPr>
    </w:pPr>
    <w:r>
      <w:rPr>
        <w:noProof/>
      </w:rPr>
      <w:drawing>
        <wp:anchor distT="0" distB="0" distL="114300" distR="114300" simplePos="0" relativeHeight="251658240" behindDoc="0" locked="0" layoutInCell="1" allowOverlap="1" wp14:anchorId="0F7C2E88" wp14:editId="0B339B46">
          <wp:simplePos x="0" y="0"/>
          <wp:positionH relativeFrom="column">
            <wp:posOffset>-668020</wp:posOffset>
          </wp:positionH>
          <wp:positionV relativeFrom="paragraph">
            <wp:posOffset>-161925</wp:posOffset>
          </wp:positionV>
          <wp:extent cx="486410" cy="486410"/>
          <wp:effectExtent l="0" t="0" r="0" b="0"/>
          <wp:wrapTight wrapText="bothSides">
            <wp:wrapPolygon edited="0">
              <wp:start x="564" y="564"/>
              <wp:lineTo x="564" y="2256"/>
              <wp:lineTo x="6204" y="10715"/>
              <wp:lineTo x="1692" y="16355"/>
              <wp:lineTo x="564" y="18047"/>
              <wp:lineTo x="1128" y="20303"/>
              <wp:lineTo x="19739" y="20303"/>
              <wp:lineTo x="20867" y="18047"/>
              <wp:lineTo x="13535" y="10715"/>
              <wp:lineTo x="19175" y="7332"/>
              <wp:lineTo x="20303" y="4512"/>
              <wp:lineTo x="18611" y="564"/>
              <wp:lineTo x="564" y="564"/>
            </wp:wrapPolygon>
          </wp:wrapTight>
          <wp:docPr id="9" name="Graphic 9" descr="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7Qsags.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86410" cy="4864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8745" distR="118745" simplePos="0" relativeHeight="251655168" behindDoc="1" locked="0" layoutInCell="1" allowOverlap="0" wp14:anchorId="1692A4E5" wp14:editId="397639B9">
              <wp:simplePos x="0" y="0"/>
              <wp:positionH relativeFrom="margin">
                <wp:align>right</wp:align>
              </wp:positionH>
              <wp:positionV relativeFrom="page">
                <wp:posOffset>311150</wp:posOffset>
              </wp:positionV>
              <wp:extent cx="6001385" cy="486410"/>
              <wp:effectExtent l="0" t="0" r="0" b="8890"/>
              <wp:wrapSquare wrapText="bothSides"/>
              <wp:docPr id="197" name="Rectangle 197"/>
              <wp:cNvGraphicFramePr/>
              <a:graphic xmlns:a="http://schemas.openxmlformats.org/drawingml/2006/main">
                <a:graphicData uri="http://schemas.microsoft.com/office/word/2010/wordprocessingShape">
                  <wps:wsp>
                    <wps:cNvSpPr/>
                    <wps:spPr>
                      <a:xfrm>
                        <a:off x="0" y="0"/>
                        <a:ext cx="6001385" cy="486410"/>
                      </a:xfrm>
                      <a:prstGeom prst="rect">
                        <a:avLst/>
                      </a:prstGeom>
                      <a:solidFill>
                        <a:srgbClr val="12243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9531946" w14:textId="17468085" w:rsidR="00401049" w:rsidRPr="00134F66" w:rsidRDefault="006747B2" w:rsidP="00401049">
                              <w:pPr>
                                <w:pStyle w:val="Header"/>
                                <w:tabs>
                                  <w:tab w:val="clear" w:pos="4680"/>
                                  <w:tab w:val="clear" w:pos="9360"/>
                                </w:tabs>
                                <w:jc w:val="center"/>
                                <w:rPr>
                                  <w:b/>
                                  <w:bCs/>
                                  <w:caps/>
                                  <w:color w:val="FFFFFF" w:themeColor="background1"/>
                                  <w:sz w:val="40"/>
                                  <w:szCs w:val="40"/>
                                </w:rPr>
                              </w:pPr>
                              <w:r>
                                <w:rPr>
                                  <w:b/>
                                  <w:bCs/>
                                  <w:caps/>
                                  <w:color w:val="FFFFFF" w:themeColor="background1"/>
                                  <w:sz w:val="40"/>
                                  <w:szCs w:val="40"/>
                                </w:rPr>
                                <w:t>Transcript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692A4E5" id="Rectangle 197" o:spid="_x0000_s1027" style="position:absolute;margin-left:421.35pt;margin-top:24.5pt;width:472.55pt;height:38.3pt;z-index:-251661312;visibility:visible;mso-wrap-style:square;mso-width-percent:0;mso-height-percent:0;mso-wrap-distance-left:9.35pt;mso-wrap-distance-top:0;mso-wrap-distance-right:9.35pt;mso-wrap-distance-bottom:0;mso-position-horizontal:righ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" o:allowoverlap="f" fillcolor="#12243f" stroked="f" strokeweight="1pt">
              <v:textbox>
                <w:txbxContent>
                  <w:sdt>
                    <w:sdtPr>
                      <w:rPr>
                        <w:b/>
                        <w:bCs/>
                        <w:caps/>
                        <w:color w:val="FFFFFF" w:themeColor="background1"/>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9531946" w14:textId="17468085" w:rsidR="00401049" w:rsidRPr="00134F66" w:rsidRDefault="006747B2" w:rsidP="00401049">
                        <w:pPr>
                          <w:pStyle w:val="Header"/>
                          <w:tabs>
                            <w:tab w:val="clear" w:pos="4680"/>
                            <w:tab w:val="clear" w:pos="9360"/>
                          </w:tabs>
                          <w:jc w:val="center"/>
                          <w:rPr>
                            <w:b/>
                            <w:bCs/>
                            <w:caps/>
                            <w:color w:val="FFFFFF" w:themeColor="background1"/>
                            <w:sz w:val="40"/>
                            <w:szCs w:val="40"/>
                          </w:rPr>
                        </w:pPr>
                        <w:r>
                          <w:rPr>
                            <w:b/>
                            <w:bCs/>
                            <w:caps/>
                            <w:color w:val="FFFFFF" w:themeColor="background1"/>
                            <w:sz w:val="40"/>
                            <w:szCs w:val="40"/>
                          </w:rPr>
                          <w:t>Transcript</w:t>
                        </w:r>
                      </w:p>
                    </w:sdtContent>
                  </w:sdt>
                </w:txbxContent>
              </v:textbox>
              <w10:wrap type="square" anchorx="margin" anchory="page"/>
            </v:rect>
          </w:pict>
        </mc:Fallback>
      </mc:AlternateContent>
    </w:r>
    <w:r>
      <w:rPr>
        <w:noProof/>
      </w:rPr>
      <w:drawing>
        <wp:anchor distT="0" distB="0" distL="114300" distR="114300" simplePos="0" relativeHeight="251657216" behindDoc="1" locked="0" layoutInCell="1" allowOverlap="1" wp14:anchorId="098F7B88" wp14:editId="226BC5BA">
          <wp:simplePos x="0" y="0"/>
          <wp:positionH relativeFrom="column">
            <wp:posOffset>5938520</wp:posOffset>
          </wp:positionH>
          <wp:positionV relativeFrom="paragraph">
            <wp:posOffset>-345780</wp:posOffset>
          </wp:positionV>
          <wp:extent cx="865505" cy="865505"/>
          <wp:effectExtent l="0" t="0" r="0" b="0"/>
          <wp:wrapTight wrapText="bothSides">
            <wp:wrapPolygon edited="0">
              <wp:start x="2853" y="4754"/>
              <wp:lineTo x="2853" y="18066"/>
              <wp:lineTo x="18700" y="18066"/>
              <wp:lineTo x="18700" y="4754"/>
              <wp:lineTo x="2853" y="4754"/>
            </wp:wrapPolygon>
          </wp:wrapTight>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udent Conduct Institute Sweatshirt Logo-03.png"/>
                  <pic:cNvPicPr/>
                </pic:nvPicPr>
                <pic:blipFill>
                  <a:blip r:embed="rId3">
                    <a:extLst>
                      <a:ext uri="{28A0092B-C50C-407E-A947-70E740481C1C}">
                        <a14:useLocalDpi xmlns:a14="http://schemas.microsoft.com/office/drawing/2010/main" val="0"/>
                      </a:ext>
                    </a:extLst>
                  </a:blip>
                  <a:stretch>
                    <a:fillRect/>
                  </a:stretch>
                </pic:blipFill>
                <pic:spPr>
                  <a:xfrm>
                    <a:off x="0" y="0"/>
                    <a:ext cx="865505" cy="865505"/>
                  </a:xfrm>
                  <a:prstGeom prst="rect">
                    <a:avLst/>
                  </a:prstGeom>
                </pic:spPr>
              </pic:pic>
            </a:graphicData>
          </a:graphic>
          <wp14:sizeRelH relativeFrom="page">
            <wp14:pctWidth>0</wp14:pctWidth>
          </wp14:sizeRelH>
          <wp14:sizeRelV relativeFrom="page">
            <wp14:pctHeight>0</wp14:pctHeight>
          </wp14:sizeRelV>
        </wp:anchor>
      </w:drawing>
    </w:r>
  </w:p>
  <w:p w14:paraId="1A9DA17A" w14:textId="77777777" w:rsidR="000E234C" w:rsidRPr="00401049" w:rsidRDefault="000E234C" w:rsidP="004010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B0A"/>
    <w:rsid w:val="000A0697"/>
    <w:rsid w:val="000E234C"/>
    <w:rsid w:val="00132DCD"/>
    <w:rsid w:val="00150ED3"/>
    <w:rsid w:val="00166E89"/>
    <w:rsid w:val="001A239B"/>
    <w:rsid w:val="001E670C"/>
    <w:rsid w:val="00210ED7"/>
    <w:rsid w:val="0021485B"/>
    <w:rsid w:val="003574EF"/>
    <w:rsid w:val="00392457"/>
    <w:rsid w:val="003E72AC"/>
    <w:rsid w:val="00401049"/>
    <w:rsid w:val="00403C61"/>
    <w:rsid w:val="00447A2E"/>
    <w:rsid w:val="004A267A"/>
    <w:rsid w:val="004D2460"/>
    <w:rsid w:val="00565378"/>
    <w:rsid w:val="005A534B"/>
    <w:rsid w:val="005F2ACE"/>
    <w:rsid w:val="00615C30"/>
    <w:rsid w:val="00645629"/>
    <w:rsid w:val="006557CF"/>
    <w:rsid w:val="006747B2"/>
    <w:rsid w:val="006A2D30"/>
    <w:rsid w:val="007272AE"/>
    <w:rsid w:val="00727602"/>
    <w:rsid w:val="007C5B0A"/>
    <w:rsid w:val="00835971"/>
    <w:rsid w:val="00884686"/>
    <w:rsid w:val="0095787D"/>
    <w:rsid w:val="0098354E"/>
    <w:rsid w:val="00AD508A"/>
    <w:rsid w:val="00AE2C59"/>
    <w:rsid w:val="00B24F0A"/>
    <w:rsid w:val="00B93169"/>
    <w:rsid w:val="00BC5226"/>
    <w:rsid w:val="00CE4494"/>
    <w:rsid w:val="00CF3242"/>
    <w:rsid w:val="00D37A2D"/>
    <w:rsid w:val="00DE1914"/>
    <w:rsid w:val="00E12FC7"/>
    <w:rsid w:val="00EB4564"/>
    <w:rsid w:val="00EF7377"/>
    <w:rsid w:val="00F06867"/>
    <w:rsid w:val="00F95FE3"/>
    <w:rsid w:val="00FF0605"/>
    <w:rsid w:val="022EF146"/>
    <w:rsid w:val="02FD1DD4"/>
    <w:rsid w:val="03F88E28"/>
    <w:rsid w:val="07C0BF1C"/>
    <w:rsid w:val="07D8F264"/>
    <w:rsid w:val="09DFBEE8"/>
    <w:rsid w:val="0A4416E8"/>
    <w:rsid w:val="0B83FFDB"/>
    <w:rsid w:val="0DFD2798"/>
    <w:rsid w:val="0E41134D"/>
    <w:rsid w:val="0E670F7D"/>
    <w:rsid w:val="0F7723B7"/>
    <w:rsid w:val="101A516E"/>
    <w:rsid w:val="10E666CE"/>
    <w:rsid w:val="11EED572"/>
    <w:rsid w:val="14E050ED"/>
    <w:rsid w:val="15F47AE9"/>
    <w:rsid w:val="162AC431"/>
    <w:rsid w:val="170D550B"/>
    <w:rsid w:val="17AED181"/>
    <w:rsid w:val="18C15E44"/>
    <w:rsid w:val="1915FEB8"/>
    <w:rsid w:val="19CB9F61"/>
    <w:rsid w:val="1A369A90"/>
    <w:rsid w:val="1A4B36ED"/>
    <w:rsid w:val="1A5C2C0B"/>
    <w:rsid w:val="1C5A6C62"/>
    <w:rsid w:val="1C89C2C5"/>
    <w:rsid w:val="1CE5375B"/>
    <w:rsid w:val="1F667431"/>
    <w:rsid w:val="201F339F"/>
    <w:rsid w:val="20ED1E79"/>
    <w:rsid w:val="221CE555"/>
    <w:rsid w:val="2238EE31"/>
    <w:rsid w:val="22997716"/>
    <w:rsid w:val="244BB4E6"/>
    <w:rsid w:val="2455DDC5"/>
    <w:rsid w:val="256E6F1F"/>
    <w:rsid w:val="27BB5A69"/>
    <w:rsid w:val="28299A9B"/>
    <w:rsid w:val="29369CF0"/>
    <w:rsid w:val="29E2ECDC"/>
    <w:rsid w:val="29FB9163"/>
    <w:rsid w:val="2A62A839"/>
    <w:rsid w:val="2AA64FB8"/>
    <w:rsid w:val="2B98946F"/>
    <w:rsid w:val="2BF020B1"/>
    <w:rsid w:val="2C64F503"/>
    <w:rsid w:val="303A4D4C"/>
    <w:rsid w:val="30F07D90"/>
    <w:rsid w:val="325C5985"/>
    <w:rsid w:val="32618B59"/>
    <w:rsid w:val="32A45F55"/>
    <w:rsid w:val="33972ADE"/>
    <w:rsid w:val="3450986F"/>
    <w:rsid w:val="37696459"/>
    <w:rsid w:val="38878C12"/>
    <w:rsid w:val="3D8209EB"/>
    <w:rsid w:val="3ECF49D9"/>
    <w:rsid w:val="402F6722"/>
    <w:rsid w:val="41FF081E"/>
    <w:rsid w:val="448996F2"/>
    <w:rsid w:val="45E99302"/>
    <w:rsid w:val="4A2D0C5B"/>
    <w:rsid w:val="4AD417F9"/>
    <w:rsid w:val="4AE1FAA8"/>
    <w:rsid w:val="4B1EAF9B"/>
    <w:rsid w:val="4B41253B"/>
    <w:rsid w:val="4CE75797"/>
    <w:rsid w:val="4DB0515A"/>
    <w:rsid w:val="4DB8A480"/>
    <w:rsid w:val="4E6982AE"/>
    <w:rsid w:val="50D46421"/>
    <w:rsid w:val="51F9F43A"/>
    <w:rsid w:val="5288C698"/>
    <w:rsid w:val="536D71F3"/>
    <w:rsid w:val="5411A42F"/>
    <w:rsid w:val="553154FB"/>
    <w:rsid w:val="58615A65"/>
    <w:rsid w:val="586ACA56"/>
    <w:rsid w:val="58E305AD"/>
    <w:rsid w:val="5919A50F"/>
    <w:rsid w:val="5B986070"/>
    <w:rsid w:val="5C312363"/>
    <w:rsid w:val="5D459FAC"/>
    <w:rsid w:val="5D731680"/>
    <w:rsid w:val="5F9A5459"/>
    <w:rsid w:val="610F8CC8"/>
    <w:rsid w:val="61248ACD"/>
    <w:rsid w:val="614CB58A"/>
    <w:rsid w:val="634A4761"/>
    <w:rsid w:val="648C556B"/>
    <w:rsid w:val="6628696D"/>
    <w:rsid w:val="664F8A89"/>
    <w:rsid w:val="685F9735"/>
    <w:rsid w:val="69813ADB"/>
    <w:rsid w:val="6B4928F2"/>
    <w:rsid w:val="6C467C4D"/>
    <w:rsid w:val="6C95C5F4"/>
    <w:rsid w:val="6F3A5362"/>
    <w:rsid w:val="708B476E"/>
    <w:rsid w:val="7332EBBD"/>
    <w:rsid w:val="74AC6668"/>
    <w:rsid w:val="762E29C6"/>
    <w:rsid w:val="778D5241"/>
    <w:rsid w:val="7813AB15"/>
    <w:rsid w:val="79F0D1E6"/>
    <w:rsid w:val="7A639F93"/>
    <w:rsid w:val="7B9C5A9A"/>
    <w:rsid w:val="7BDA1758"/>
    <w:rsid w:val="7CE69167"/>
    <w:rsid w:val="7D28921C"/>
    <w:rsid w:val="7F992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361B3"/>
  <w15:chartTrackingRefBased/>
  <w15:docId w15:val="{C17183DC-3616-4BAC-A3B6-F3E5C898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7C5B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B0A"/>
    <w:rPr>
      <w:rFonts w:ascii="Segoe UI" w:eastAsiaTheme="minorEastAsia" w:hAnsi="Segoe UI" w:cs="Segoe UI"/>
      <w:sz w:val="18"/>
      <w:szCs w:val="18"/>
    </w:rPr>
  </w:style>
  <w:style w:type="paragraph" w:styleId="Header">
    <w:name w:val="header"/>
    <w:basedOn w:val="Normal"/>
    <w:link w:val="HeaderChar"/>
    <w:uiPriority w:val="99"/>
    <w:unhideWhenUsed/>
    <w:rsid w:val="00645629"/>
    <w:pPr>
      <w:tabs>
        <w:tab w:val="center" w:pos="4680"/>
        <w:tab w:val="right" w:pos="9360"/>
      </w:tabs>
    </w:pPr>
  </w:style>
  <w:style w:type="character" w:customStyle="1" w:styleId="HeaderChar">
    <w:name w:val="Header Char"/>
    <w:basedOn w:val="DefaultParagraphFont"/>
    <w:link w:val="Header"/>
    <w:uiPriority w:val="99"/>
    <w:rsid w:val="00645629"/>
    <w:rPr>
      <w:rFonts w:eastAsiaTheme="minorEastAsia"/>
      <w:sz w:val="24"/>
      <w:szCs w:val="24"/>
    </w:rPr>
  </w:style>
  <w:style w:type="paragraph" w:styleId="Footer">
    <w:name w:val="footer"/>
    <w:basedOn w:val="Normal"/>
    <w:link w:val="FooterChar"/>
    <w:uiPriority w:val="99"/>
    <w:unhideWhenUsed/>
    <w:rsid w:val="00645629"/>
    <w:pPr>
      <w:tabs>
        <w:tab w:val="center" w:pos="4680"/>
        <w:tab w:val="right" w:pos="9360"/>
      </w:tabs>
    </w:pPr>
  </w:style>
  <w:style w:type="character" w:customStyle="1" w:styleId="FooterChar">
    <w:name w:val="Footer Char"/>
    <w:basedOn w:val="DefaultParagraphFont"/>
    <w:link w:val="Footer"/>
    <w:uiPriority w:val="99"/>
    <w:rsid w:val="00645629"/>
    <w:rPr>
      <w:rFonts w:eastAsiaTheme="minorEastAsia"/>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2DCD"/>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132DCD"/>
    <w:rPr>
      <w:b/>
      <w:bCs/>
    </w:rPr>
  </w:style>
  <w:style w:type="character" w:customStyle="1" w:styleId="CommentSubjectChar">
    <w:name w:val="Comment Subject Char"/>
    <w:basedOn w:val="CommentTextChar"/>
    <w:link w:val="CommentSubject"/>
    <w:uiPriority w:val="99"/>
    <w:semiHidden/>
    <w:rsid w:val="00132DCD"/>
    <w:rPr>
      <w:rFonts w:eastAsiaTheme="minorEastAsia"/>
      <w:b/>
      <w:bCs/>
    </w:rPr>
  </w:style>
  <w:style w:type="character" w:styleId="Hyperlink">
    <w:name w:val="Hyperlink"/>
    <w:basedOn w:val="DefaultParagraphFont"/>
    <w:uiPriority w:val="99"/>
    <w:unhideWhenUsed/>
    <w:rsid w:val="006A2D30"/>
    <w:rPr>
      <w:color w:val="0563C1" w:themeColor="hyperlink"/>
      <w:u w:val="single"/>
    </w:rPr>
  </w:style>
  <w:style w:type="character" w:styleId="UnresolvedMention">
    <w:name w:val="Unresolved Mention"/>
    <w:basedOn w:val="DefaultParagraphFont"/>
    <w:uiPriority w:val="99"/>
    <w:semiHidden/>
    <w:unhideWhenUsed/>
    <w:rsid w:val="006A2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c3fc14-2e30-4e40-8eeb-3b52cfee7462" xsi:nil="true"/>
    <lcf76f155ced4ddcb4097134ff3c332f xmlns="d53ffc77-9570-416f-b8ce-97d7c6acba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F9DEE80A15E8428BF7116FB6EA3FC9" ma:contentTypeVersion="16" ma:contentTypeDescription="Create a new document." ma:contentTypeScope="" ma:versionID="d1d519f07f570a7ec52620e3c5562448">
  <xsd:schema xmlns:xsd="http://www.w3.org/2001/XMLSchema" xmlns:xs="http://www.w3.org/2001/XMLSchema" xmlns:p="http://schemas.microsoft.com/office/2006/metadata/properties" xmlns:ns2="d53ffc77-9570-416f-b8ce-97d7c6acbadf" xmlns:ns3="77c3fc14-2e30-4e40-8eeb-3b52cfee7462" targetNamespace="http://schemas.microsoft.com/office/2006/metadata/properties" ma:root="true" ma:fieldsID="cb897c224cacc085a401a0cd74d1cb4e" ns2:_="" ns3:_="">
    <xsd:import namespace="d53ffc77-9570-416f-b8ce-97d7c6acbadf"/>
    <xsd:import namespace="77c3fc14-2e30-4e40-8eeb-3b52cfee74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ffc77-9570-416f-b8ce-97d7c6acba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c3fc14-2e30-4e40-8eeb-3b52cfee74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219e5c-395d-45d9-bf8c-5b248b101e56}" ma:internalName="TaxCatchAll" ma:showField="CatchAllData" ma:web="77c3fc14-2e30-4e40-8eeb-3b52cfee7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69D236-CF86-44C4-B1D7-C6CDDB3E5B27}">
  <ds:schemaRefs>
    <ds:schemaRef ds:uri="http://schemas.microsoft.com/office/2006/metadata/properties"/>
    <ds:schemaRef ds:uri="http://schemas.microsoft.com/office/infopath/2007/PartnerControls"/>
    <ds:schemaRef ds:uri="77c3fc14-2e30-4e40-8eeb-3b52cfee7462"/>
    <ds:schemaRef ds:uri="d53ffc77-9570-416f-b8ce-97d7c6acbadf"/>
  </ds:schemaRefs>
</ds:datastoreItem>
</file>

<file path=customXml/itemProps2.xml><?xml version="1.0" encoding="utf-8"?>
<ds:datastoreItem xmlns:ds="http://schemas.openxmlformats.org/officeDocument/2006/customXml" ds:itemID="{43995A3E-F84E-4B26-A2AC-585CFA9ACE55}">
  <ds:schemaRefs>
    <ds:schemaRef ds:uri="http://schemas.microsoft.com/sharepoint/v3/contenttype/forms"/>
  </ds:schemaRefs>
</ds:datastoreItem>
</file>

<file path=customXml/itemProps3.xml><?xml version="1.0" encoding="utf-8"?>
<ds:datastoreItem xmlns:ds="http://schemas.openxmlformats.org/officeDocument/2006/customXml" ds:itemID="{5F2ACA05-DAEA-461E-B8F1-679D268A6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ffc77-9570-416f-b8ce-97d7c6acbadf"/>
    <ds:schemaRef ds:uri="77c3fc14-2e30-4e40-8eeb-3b52cfee7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728</Words>
  <Characters>3762</Characters>
  <Application>Microsoft Office Word</Application>
  <DocSecurity>0</DocSecurity>
  <Lines>117</Lines>
  <Paragraphs>36</Paragraphs>
  <ScaleCrop>false</ScaleCrop>
  <HeadingPairs>
    <vt:vector size="2" baseType="variant">
      <vt:variant>
        <vt:lpstr>Title</vt:lpstr>
      </vt:variant>
      <vt:variant>
        <vt:i4>1</vt:i4>
      </vt:variant>
    </vt:vector>
  </HeadingPairs>
  <TitlesOfParts>
    <vt:vector size="1" baseType="lpstr">
      <vt:lpstr>Title IX Toolkit</vt:lpstr>
    </vt:vector>
  </TitlesOfParts>
  <Company>Academic Computing Services</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dc:title>
  <dc:subject/>
  <dc:creator>Wendy Sirvent</dc:creator>
  <cp:keywords/>
  <dc:description/>
  <cp:lastModifiedBy>Gowan, Kelly</cp:lastModifiedBy>
  <cp:revision>3</cp:revision>
  <cp:lastPrinted>2018-01-19T19:54:00Z</cp:lastPrinted>
  <dcterms:created xsi:type="dcterms:W3CDTF">2025-03-05T17:35:00Z</dcterms:created>
  <dcterms:modified xsi:type="dcterms:W3CDTF">2025-03-06T14:46:00Z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0x010100B1F9DEE80A15E8428BF7116FB6EA3FC9</vt:lpwstr>
  </property>
</Properties>
</file>