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33B1" w14:textId="77777777" w:rsidR="006E7BD7" w:rsidRDefault="006E7BD7" w:rsidP="006E7BD7">
      <w:pPr>
        <w:spacing w:after="100"/>
      </w:pPr>
      <w:r>
        <w:rPr>
          <w:rFonts w:ascii="Segoe UI" w:eastAsia="Segoe UI" w:hAnsi="Segoe UI" w:cs="Segoe UI"/>
          <w:b/>
          <w:bCs/>
          <w:color w:val="323130"/>
          <w:sz w:val="34"/>
          <w:szCs w:val="34"/>
        </w:rPr>
        <w:t xml:space="preserve">Due Process </w:t>
      </w:r>
    </w:p>
    <w:p w14:paraId="13B30A82" w14:textId="77777777" w:rsidR="006E7BD7" w:rsidRDefault="006E7BD7" w:rsidP="006E7BD7">
      <w:pPr>
        <w:spacing w:after="110"/>
      </w:pPr>
      <w:r>
        <w:rPr>
          <w:rFonts w:ascii="Segoe UI" w:eastAsia="Segoe UI" w:hAnsi="Segoe UI" w:cs="Segoe UI"/>
          <w:color w:val="605E5C"/>
          <w:sz w:val="20"/>
          <w:szCs w:val="20"/>
        </w:rPr>
        <w:br/>
        <w:t>0:02</w:t>
      </w:r>
      <w:r>
        <w:rPr>
          <w:rFonts w:ascii="Segoe UI" w:eastAsia="Segoe UI" w:hAnsi="Segoe UI" w:cs="Segoe UI"/>
          <w:color w:val="323130"/>
          <w:sz w:val="20"/>
          <w:szCs w:val="20"/>
        </w:rPr>
        <w:br/>
        <w:t>Welcome to the training on due process and compliance and their role in Title 9.</w:t>
      </w:r>
    </w:p>
    <w:p w14:paraId="56A6E4C8" w14:textId="77777777" w:rsidR="006E7BD7" w:rsidRDefault="006E7BD7" w:rsidP="006E7BD7">
      <w:pPr>
        <w:spacing w:after="110"/>
      </w:pPr>
      <w:r>
        <w:rPr>
          <w:rFonts w:ascii="Segoe UI" w:eastAsia="Segoe UI" w:hAnsi="Segoe UI" w:cs="Segoe UI"/>
          <w:color w:val="605E5C"/>
          <w:sz w:val="20"/>
          <w:szCs w:val="20"/>
        </w:rPr>
        <w:br/>
        <w:t>0:06</w:t>
      </w:r>
      <w:r>
        <w:rPr>
          <w:rFonts w:ascii="Segoe UI" w:eastAsia="Segoe UI" w:hAnsi="Segoe UI" w:cs="Segoe UI"/>
          <w:color w:val="323130"/>
          <w:sz w:val="20"/>
          <w:szCs w:val="20"/>
        </w:rPr>
        <w:br/>
        <w:t>Here are some words that may come to mind when we talk about due process and compliance, consistency, communication, transparency, timeliness, equity, community, confidentiality, and privacy and clarity.</w:t>
      </w:r>
    </w:p>
    <w:p w14:paraId="5BA3B867" w14:textId="77777777" w:rsidR="006E7BD7" w:rsidRDefault="006E7BD7" w:rsidP="006E7BD7">
      <w:pPr>
        <w:spacing w:after="110"/>
      </w:pPr>
      <w:r>
        <w:rPr>
          <w:rFonts w:ascii="Segoe UI" w:eastAsia="Segoe UI" w:hAnsi="Segoe UI" w:cs="Segoe UI"/>
          <w:color w:val="605E5C"/>
          <w:sz w:val="20"/>
          <w:szCs w:val="20"/>
        </w:rPr>
        <w:br/>
        <w:t>0:23</w:t>
      </w:r>
      <w:r>
        <w:rPr>
          <w:rFonts w:ascii="Segoe UI" w:eastAsia="Segoe UI" w:hAnsi="Segoe UI" w:cs="Segoe UI"/>
          <w:color w:val="323130"/>
          <w:sz w:val="20"/>
          <w:szCs w:val="20"/>
        </w:rPr>
        <w:br/>
        <w:t>Why are these concepts and due process important to Title 9?</w:t>
      </w:r>
    </w:p>
    <w:p w14:paraId="32E628E7" w14:textId="77777777" w:rsidR="006E7BD7" w:rsidRDefault="006E7BD7" w:rsidP="006E7BD7">
      <w:pPr>
        <w:spacing w:after="110"/>
      </w:pPr>
      <w:r>
        <w:rPr>
          <w:rFonts w:ascii="Segoe UI" w:eastAsia="Segoe UI" w:hAnsi="Segoe UI" w:cs="Segoe UI"/>
          <w:color w:val="605E5C"/>
          <w:sz w:val="20"/>
          <w:szCs w:val="20"/>
        </w:rPr>
        <w:br/>
        <w:t>0:26</w:t>
      </w:r>
      <w:r>
        <w:rPr>
          <w:rFonts w:ascii="Segoe UI" w:eastAsia="Segoe UI" w:hAnsi="Segoe UI" w:cs="Segoe UI"/>
          <w:color w:val="323130"/>
          <w:sz w:val="20"/>
          <w:szCs w:val="20"/>
        </w:rPr>
        <w:br/>
        <w:t>Let's find out.</w:t>
      </w:r>
    </w:p>
    <w:p w14:paraId="42BBE575" w14:textId="77777777" w:rsidR="006E7BD7" w:rsidRDefault="006E7BD7" w:rsidP="006E7BD7">
      <w:pPr>
        <w:spacing w:after="110"/>
      </w:pPr>
      <w:r>
        <w:rPr>
          <w:rFonts w:ascii="Segoe UI" w:eastAsia="Segoe UI" w:hAnsi="Segoe UI" w:cs="Segoe UI"/>
          <w:color w:val="605E5C"/>
          <w:sz w:val="20"/>
          <w:szCs w:val="20"/>
        </w:rPr>
        <w:br/>
        <w:t>0:30</w:t>
      </w:r>
      <w:r>
        <w:rPr>
          <w:rFonts w:ascii="Segoe UI" w:eastAsia="Segoe UI" w:hAnsi="Segoe UI" w:cs="Segoe UI"/>
          <w:color w:val="323130"/>
          <w:sz w:val="20"/>
          <w:szCs w:val="20"/>
        </w:rPr>
        <w:br/>
        <w:t xml:space="preserve">Due process and its related concepts are foundational to the Title 9 grievance procedure and provide </w:t>
      </w:r>
      <w:proofErr w:type="gramStart"/>
      <w:r>
        <w:rPr>
          <w:rFonts w:ascii="Segoe UI" w:eastAsia="Segoe UI" w:hAnsi="Segoe UI" w:cs="Segoe UI"/>
          <w:color w:val="323130"/>
          <w:sz w:val="20"/>
          <w:szCs w:val="20"/>
        </w:rPr>
        <w:t>students</w:t>
      </w:r>
      <w:proofErr w:type="gramEnd"/>
      <w:r>
        <w:rPr>
          <w:rFonts w:ascii="Segoe UI" w:eastAsia="Segoe UI" w:hAnsi="Segoe UI" w:cs="Segoe UI"/>
          <w:color w:val="323130"/>
          <w:sz w:val="20"/>
          <w:szCs w:val="20"/>
        </w:rPr>
        <w:t xml:space="preserve"> certain rights and protections.</w:t>
      </w:r>
    </w:p>
    <w:p w14:paraId="3D5E948B" w14:textId="77777777" w:rsidR="006E7BD7" w:rsidRDefault="006E7BD7" w:rsidP="006E7BD7">
      <w:pPr>
        <w:spacing w:after="110"/>
      </w:pPr>
      <w:r>
        <w:rPr>
          <w:rFonts w:ascii="Segoe UI" w:eastAsia="Segoe UI" w:hAnsi="Segoe UI" w:cs="Segoe UI"/>
          <w:color w:val="605E5C"/>
          <w:sz w:val="20"/>
          <w:szCs w:val="20"/>
        </w:rPr>
        <w:br/>
        <w:t>0:38</w:t>
      </w:r>
      <w:r>
        <w:rPr>
          <w:rFonts w:ascii="Segoe UI" w:eastAsia="Segoe UI" w:hAnsi="Segoe UI" w:cs="Segoe UI"/>
          <w:color w:val="323130"/>
          <w:sz w:val="20"/>
          <w:szCs w:val="20"/>
        </w:rPr>
        <w:br/>
        <w:t xml:space="preserve">Some of those rights include confidentiality and </w:t>
      </w:r>
      <w:proofErr w:type="gramStart"/>
      <w:r>
        <w:rPr>
          <w:rFonts w:ascii="Segoe UI" w:eastAsia="Segoe UI" w:hAnsi="Segoe UI" w:cs="Segoe UI"/>
          <w:color w:val="323130"/>
          <w:sz w:val="20"/>
          <w:szCs w:val="20"/>
        </w:rPr>
        <w:t>privacy</w:t>
      </w:r>
      <w:proofErr w:type="gramEnd"/>
      <w:r>
        <w:rPr>
          <w:rFonts w:ascii="Segoe UI" w:eastAsia="Segoe UI" w:hAnsi="Segoe UI" w:cs="Segoe UI"/>
          <w:color w:val="323130"/>
          <w:sz w:val="20"/>
          <w:szCs w:val="20"/>
        </w:rPr>
        <w:t xml:space="preserve"> when possible, with certain exceptions when appropriate.</w:t>
      </w:r>
    </w:p>
    <w:p w14:paraId="70756692" w14:textId="77777777" w:rsidR="006E7BD7" w:rsidRDefault="006E7BD7" w:rsidP="006E7BD7">
      <w:pPr>
        <w:spacing w:after="110"/>
      </w:pPr>
      <w:r>
        <w:rPr>
          <w:rFonts w:ascii="Segoe UI" w:eastAsia="Segoe UI" w:hAnsi="Segoe UI" w:cs="Segoe UI"/>
          <w:color w:val="605E5C"/>
          <w:sz w:val="20"/>
          <w:szCs w:val="20"/>
        </w:rPr>
        <w:br/>
        <w:t>0:46</w:t>
      </w:r>
      <w:r>
        <w:rPr>
          <w:rFonts w:ascii="Segoe UI" w:eastAsia="Segoe UI" w:hAnsi="Segoe UI" w:cs="Segoe UI"/>
          <w:color w:val="323130"/>
          <w:sz w:val="20"/>
          <w:szCs w:val="20"/>
        </w:rPr>
        <w:br/>
        <w:t>Each party has the right to an advisor to help them navigate the process.</w:t>
      </w:r>
    </w:p>
    <w:p w14:paraId="62ECD337" w14:textId="77777777" w:rsidR="006E7BD7" w:rsidRDefault="006E7BD7" w:rsidP="006E7BD7">
      <w:pPr>
        <w:spacing w:after="110"/>
      </w:pPr>
      <w:r>
        <w:rPr>
          <w:rFonts w:ascii="Segoe UI" w:eastAsia="Segoe UI" w:hAnsi="Segoe UI" w:cs="Segoe UI"/>
          <w:color w:val="605E5C"/>
          <w:sz w:val="20"/>
          <w:szCs w:val="20"/>
        </w:rPr>
        <w:br/>
        <w:t>0:50</w:t>
      </w:r>
      <w:r>
        <w:rPr>
          <w:rFonts w:ascii="Segoe UI" w:eastAsia="Segoe UI" w:hAnsi="Segoe UI" w:cs="Segoe UI"/>
          <w:color w:val="323130"/>
          <w:sz w:val="20"/>
          <w:szCs w:val="20"/>
        </w:rPr>
        <w:br/>
        <w:t>Also, each party has access to disability accommodations as appropriate.</w:t>
      </w:r>
    </w:p>
    <w:p w14:paraId="326FDFA4" w14:textId="77777777" w:rsidR="006E7BD7" w:rsidRDefault="006E7BD7" w:rsidP="006E7BD7">
      <w:pPr>
        <w:spacing w:after="110"/>
      </w:pPr>
      <w:r>
        <w:rPr>
          <w:rFonts w:ascii="Segoe UI" w:eastAsia="Segoe UI" w:hAnsi="Segoe UI" w:cs="Segoe UI"/>
          <w:color w:val="605E5C"/>
          <w:sz w:val="20"/>
          <w:szCs w:val="20"/>
        </w:rPr>
        <w:br/>
        <w:t>0:55</w:t>
      </w:r>
      <w:r>
        <w:rPr>
          <w:rFonts w:ascii="Segoe UI" w:eastAsia="Segoe UI" w:hAnsi="Segoe UI" w:cs="Segoe UI"/>
          <w:color w:val="323130"/>
          <w:sz w:val="20"/>
          <w:szCs w:val="20"/>
        </w:rPr>
        <w:br/>
        <w:t>Throughout the process, complainants and respondents must be treated equitably.</w:t>
      </w:r>
    </w:p>
    <w:p w14:paraId="08E35752" w14:textId="77777777" w:rsidR="006E7BD7" w:rsidRDefault="006E7BD7" w:rsidP="006E7BD7">
      <w:pPr>
        <w:spacing w:after="110"/>
      </w:pPr>
      <w:r>
        <w:rPr>
          <w:rFonts w:ascii="Segoe UI" w:eastAsia="Segoe UI" w:hAnsi="Segoe UI" w:cs="Segoe UI"/>
          <w:color w:val="605E5C"/>
          <w:sz w:val="20"/>
          <w:szCs w:val="20"/>
        </w:rPr>
        <w:br/>
        <w:t>1:02</w:t>
      </w:r>
      <w:r>
        <w:rPr>
          <w:rFonts w:ascii="Segoe UI" w:eastAsia="Segoe UI" w:hAnsi="Segoe UI" w:cs="Segoe UI"/>
          <w:color w:val="323130"/>
          <w:sz w:val="20"/>
          <w:szCs w:val="20"/>
        </w:rPr>
        <w:br/>
        <w:t>Each party may present relevant evidence to be considered and additionally, each party is provided an opportunity to be heard and alive hearing.</w:t>
      </w:r>
    </w:p>
    <w:p w14:paraId="149995DF" w14:textId="77777777" w:rsidR="006E7BD7" w:rsidRDefault="006E7BD7" w:rsidP="006E7BD7">
      <w:pPr>
        <w:spacing w:after="110"/>
      </w:pPr>
      <w:r>
        <w:rPr>
          <w:rFonts w:ascii="Segoe UI" w:eastAsia="Segoe UI" w:hAnsi="Segoe UI" w:cs="Segoe UI"/>
          <w:color w:val="605E5C"/>
          <w:sz w:val="20"/>
          <w:szCs w:val="20"/>
        </w:rPr>
        <w:br/>
        <w:t>1:11</w:t>
      </w:r>
      <w:r>
        <w:rPr>
          <w:rFonts w:ascii="Segoe UI" w:eastAsia="Segoe UI" w:hAnsi="Segoe UI" w:cs="Segoe UI"/>
          <w:color w:val="323130"/>
          <w:sz w:val="20"/>
          <w:szCs w:val="20"/>
        </w:rPr>
        <w:br/>
        <w:t xml:space="preserve">Lastly, each party may appeal </w:t>
      </w:r>
      <w:proofErr w:type="gramStart"/>
      <w:r>
        <w:rPr>
          <w:rFonts w:ascii="Segoe UI" w:eastAsia="Segoe UI" w:hAnsi="Segoe UI" w:cs="Segoe UI"/>
          <w:color w:val="323130"/>
          <w:sz w:val="20"/>
          <w:szCs w:val="20"/>
        </w:rPr>
        <w:t>the determination</w:t>
      </w:r>
      <w:proofErr w:type="gramEnd"/>
      <w:r>
        <w:rPr>
          <w:rFonts w:ascii="Segoe UI" w:eastAsia="Segoe UI" w:hAnsi="Segoe UI" w:cs="Segoe UI"/>
          <w:color w:val="323130"/>
          <w:sz w:val="20"/>
          <w:szCs w:val="20"/>
        </w:rPr>
        <w:t xml:space="preserve"> by the hearing body </w:t>
      </w:r>
      <w:proofErr w:type="gramStart"/>
      <w:r>
        <w:rPr>
          <w:rFonts w:ascii="Segoe UI" w:eastAsia="Segoe UI" w:hAnsi="Segoe UI" w:cs="Segoe UI"/>
          <w:color w:val="323130"/>
          <w:sz w:val="20"/>
          <w:szCs w:val="20"/>
        </w:rPr>
        <w:t>in an effort to</w:t>
      </w:r>
      <w:proofErr w:type="gramEnd"/>
      <w:r>
        <w:rPr>
          <w:rFonts w:ascii="Segoe UI" w:eastAsia="Segoe UI" w:hAnsi="Segoe UI" w:cs="Segoe UI"/>
          <w:color w:val="323130"/>
          <w:sz w:val="20"/>
          <w:szCs w:val="20"/>
        </w:rPr>
        <w:t xml:space="preserve"> protect these rights.</w:t>
      </w:r>
    </w:p>
    <w:p w14:paraId="63173E83" w14:textId="77777777" w:rsidR="006E7BD7" w:rsidRDefault="006E7BD7" w:rsidP="006E7BD7">
      <w:pPr>
        <w:spacing w:after="110"/>
      </w:pPr>
      <w:r>
        <w:rPr>
          <w:rFonts w:ascii="Segoe UI" w:eastAsia="Segoe UI" w:hAnsi="Segoe UI" w:cs="Segoe UI"/>
          <w:color w:val="605E5C"/>
          <w:sz w:val="20"/>
          <w:szCs w:val="20"/>
        </w:rPr>
        <w:br/>
        <w:t>1:18</w:t>
      </w:r>
      <w:r>
        <w:rPr>
          <w:rFonts w:ascii="Segoe UI" w:eastAsia="Segoe UI" w:hAnsi="Segoe UI" w:cs="Segoe UI"/>
          <w:color w:val="323130"/>
          <w:sz w:val="20"/>
          <w:szCs w:val="20"/>
        </w:rPr>
        <w:br/>
        <w:t>Conflicts of interests, bias, and retaliation are prohibited.</w:t>
      </w:r>
    </w:p>
    <w:p w14:paraId="0DC611C4" w14:textId="77777777" w:rsidR="006E7BD7" w:rsidRDefault="006E7BD7" w:rsidP="006E7BD7">
      <w:pPr>
        <w:spacing w:after="110"/>
      </w:pPr>
      <w:r>
        <w:rPr>
          <w:rFonts w:ascii="Segoe UI" w:eastAsia="Segoe UI" w:hAnsi="Segoe UI" w:cs="Segoe UI"/>
          <w:color w:val="605E5C"/>
          <w:sz w:val="20"/>
          <w:szCs w:val="20"/>
        </w:rPr>
        <w:lastRenderedPageBreak/>
        <w:br/>
        <w:t>1:28</w:t>
      </w:r>
      <w:r>
        <w:rPr>
          <w:rFonts w:ascii="Segoe UI" w:eastAsia="Segoe UI" w:hAnsi="Segoe UI" w:cs="Segoe UI"/>
          <w:color w:val="323130"/>
          <w:sz w:val="20"/>
          <w:szCs w:val="20"/>
        </w:rPr>
        <w:br/>
        <w:t>Due process must be afforded whenever there is a threat to deprive someone of their property.</w:t>
      </w:r>
    </w:p>
    <w:p w14:paraId="02A44E72" w14:textId="77777777" w:rsidR="006E7BD7" w:rsidRDefault="006E7BD7" w:rsidP="006E7BD7">
      <w:pPr>
        <w:spacing w:after="110"/>
      </w:pPr>
      <w:r>
        <w:rPr>
          <w:rFonts w:ascii="Segoe UI" w:eastAsia="Segoe UI" w:hAnsi="Segoe UI" w:cs="Segoe UI"/>
          <w:color w:val="605E5C"/>
          <w:sz w:val="20"/>
          <w:szCs w:val="20"/>
        </w:rPr>
        <w:br/>
        <w:t>1:34</w:t>
      </w:r>
      <w:r>
        <w:rPr>
          <w:rFonts w:ascii="Segoe UI" w:eastAsia="Segoe UI" w:hAnsi="Segoe UI" w:cs="Segoe UI"/>
          <w:color w:val="323130"/>
          <w:sz w:val="20"/>
          <w:szCs w:val="20"/>
        </w:rPr>
        <w:br/>
        <w:t>Typically, when people think of property, we think of it in the context of our personal home or our land or other items.</w:t>
      </w:r>
    </w:p>
    <w:p w14:paraId="74620E67" w14:textId="77777777" w:rsidR="006E7BD7" w:rsidRDefault="006E7BD7" w:rsidP="006E7BD7">
      <w:pPr>
        <w:spacing w:after="110"/>
      </w:pPr>
      <w:r>
        <w:rPr>
          <w:rFonts w:ascii="Segoe UI" w:eastAsia="Segoe UI" w:hAnsi="Segoe UI" w:cs="Segoe UI"/>
          <w:color w:val="605E5C"/>
          <w:sz w:val="20"/>
          <w:szCs w:val="20"/>
        </w:rPr>
        <w:br/>
        <w:t>1:41</w:t>
      </w:r>
      <w:r>
        <w:rPr>
          <w:rFonts w:ascii="Segoe UI" w:eastAsia="Segoe UI" w:hAnsi="Segoe UI" w:cs="Segoe UI"/>
          <w:color w:val="323130"/>
          <w:sz w:val="20"/>
          <w:szCs w:val="20"/>
        </w:rPr>
        <w:br/>
        <w:t>Property can also mean something valuable to the overall enhancement of basic rights and needs in our lives, like education.</w:t>
      </w:r>
    </w:p>
    <w:p w14:paraId="70CF7EF4" w14:textId="77777777" w:rsidR="006E7BD7" w:rsidRDefault="006E7BD7" w:rsidP="006E7BD7">
      <w:pPr>
        <w:spacing w:after="110"/>
      </w:pPr>
      <w:r>
        <w:rPr>
          <w:rFonts w:ascii="Segoe UI" w:eastAsia="Segoe UI" w:hAnsi="Segoe UI" w:cs="Segoe UI"/>
          <w:color w:val="605E5C"/>
          <w:sz w:val="20"/>
          <w:szCs w:val="20"/>
        </w:rPr>
        <w:br/>
        <w:t>1:48</w:t>
      </w:r>
      <w:r>
        <w:rPr>
          <w:rFonts w:ascii="Segoe UI" w:eastAsia="Segoe UI" w:hAnsi="Segoe UI" w:cs="Segoe UI"/>
          <w:color w:val="323130"/>
          <w:sz w:val="20"/>
          <w:szCs w:val="20"/>
        </w:rPr>
        <w:br/>
        <w:t>Since education is considered property, it means we must be afforded due process in instances when it may be taken away.</w:t>
      </w:r>
    </w:p>
    <w:p w14:paraId="63463905" w14:textId="77777777" w:rsidR="006E7BD7" w:rsidRDefault="006E7BD7" w:rsidP="006E7BD7">
      <w:pPr>
        <w:spacing w:after="110"/>
      </w:pPr>
      <w:r>
        <w:rPr>
          <w:rFonts w:ascii="Segoe UI" w:eastAsia="Segoe UI" w:hAnsi="Segoe UI" w:cs="Segoe UI"/>
          <w:color w:val="605E5C"/>
          <w:sz w:val="20"/>
          <w:szCs w:val="20"/>
        </w:rPr>
        <w:br/>
        <w:t>1:56</w:t>
      </w:r>
      <w:r>
        <w:rPr>
          <w:rFonts w:ascii="Segoe UI" w:eastAsia="Segoe UI" w:hAnsi="Segoe UI" w:cs="Segoe UI"/>
          <w:color w:val="323130"/>
          <w:sz w:val="20"/>
          <w:szCs w:val="20"/>
        </w:rPr>
        <w:br/>
        <w:t>Here we can see the language from the 14th Amendment of the Constitution stating no state shall deprive any person of life, liberty, or property without due process of law.</w:t>
      </w:r>
    </w:p>
    <w:p w14:paraId="180661B1" w14:textId="77777777" w:rsidR="006E7BD7" w:rsidRDefault="006E7BD7" w:rsidP="006E7BD7">
      <w:pPr>
        <w:spacing w:after="110"/>
      </w:pPr>
      <w:r>
        <w:rPr>
          <w:rFonts w:ascii="Segoe UI" w:eastAsia="Segoe UI" w:hAnsi="Segoe UI" w:cs="Segoe UI"/>
          <w:color w:val="605E5C"/>
          <w:sz w:val="20"/>
          <w:szCs w:val="20"/>
        </w:rPr>
        <w:br/>
        <w:t>2:06</w:t>
      </w:r>
      <w:r>
        <w:rPr>
          <w:rFonts w:ascii="Segoe UI" w:eastAsia="Segoe UI" w:hAnsi="Segoe UI" w:cs="Segoe UI"/>
          <w:color w:val="323130"/>
          <w:sz w:val="20"/>
          <w:szCs w:val="20"/>
        </w:rPr>
        <w:br/>
        <w:t xml:space="preserve">Although the constitutional language does not expressly note education, certain educational programs may be a property right or a </w:t>
      </w:r>
      <w:proofErr w:type="spellStart"/>
      <w:r>
        <w:rPr>
          <w:rFonts w:ascii="Segoe UI" w:eastAsia="Segoe UI" w:hAnsi="Segoe UI" w:cs="Segoe UI"/>
          <w:color w:val="323130"/>
          <w:sz w:val="20"/>
          <w:szCs w:val="20"/>
        </w:rPr>
        <w:t>quasi property</w:t>
      </w:r>
      <w:proofErr w:type="spellEnd"/>
      <w:r>
        <w:rPr>
          <w:rFonts w:ascii="Segoe UI" w:eastAsia="Segoe UI" w:hAnsi="Segoe UI" w:cs="Segoe UI"/>
          <w:color w:val="323130"/>
          <w:sz w:val="20"/>
          <w:szCs w:val="20"/>
        </w:rPr>
        <w:t xml:space="preserve"> right.</w:t>
      </w:r>
    </w:p>
    <w:p w14:paraId="47DE73DB" w14:textId="77777777" w:rsidR="006E7BD7" w:rsidRDefault="006E7BD7" w:rsidP="006E7BD7">
      <w:pPr>
        <w:spacing w:after="110"/>
      </w:pPr>
      <w:r>
        <w:rPr>
          <w:rFonts w:ascii="Segoe UI" w:eastAsia="Segoe UI" w:hAnsi="Segoe UI" w:cs="Segoe UI"/>
          <w:color w:val="605E5C"/>
          <w:sz w:val="20"/>
          <w:szCs w:val="20"/>
        </w:rPr>
        <w:br/>
        <w:t>2:16</w:t>
      </w:r>
      <w:r>
        <w:rPr>
          <w:rFonts w:ascii="Segoe UI" w:eastAsia="Segoe UI" w:hAnsi="Segoe UI" w:cs="Segoe UI"/>
          <w:color w:val="323130"/>
          <w:sz w:val="20"/>
          <w:szCs w:val="20"/>
        </w:rPr>
        <w:br/>
        <w:t xml:space="preserve">Individuals earn their </w:t>
      </w:r>
      <w:proofErr w:type="gramStart"/>
      <w:r>
        <w:rPr>
          <w:rFonts w:ascii="Segoe UI" w:eastAsia="Segoe UI" w:hAnsi="Segoe UI" w:cs="Segoe UI"/>
          <w:color w:val="323130"/>
          <w:sz w:val="20"/>
          <w:szCs w:val="20"/>
        </w:rPr>
        <w:t>educations</w:t>
      </w:r>
      <w:proofErr w:type="gramEnd"/>
      <w:r>
        <w:rPr>
          <w:rFonts w:ascii="Segoe UI" w:eastAsia="Segoe UI" w:hAnsi="Segoe UI" w:cs="Segoe UI"/>
          <w:color w:val="323130"/>
          <w:sz w:val="20"/>
          <w:szCs w:val="20"/>
        </w:rPr>
        <w:t xml:space="preserve"> through hard work, financial contributions, and other resources </w:t>
      </w:r>
      <w:proofErr w:type="gramStart"/>
      <w:r>
        <w:rPr>
          <w:rFonts w:ascii="Segoe UI" w:eastAsia="Segoe UI" w:hAnsi="Segoe UI" w:cs="Segoe UI"/>
          <w:color w:val="323130"/>
          <w:sz w:val="20"/>
          <w:szCs w:val="20"/>
        </w:rPr>
        <w:t>similar to</w:t>
      </w:r>
      <w:proofErr w:type="gramEnd"/>
      <w:r>
        <w:rPr>
          <w:rFonts w:ascii="Segoe UI" w:eastAsia="Segoe UI" w:hAnsi="Segoe UI" w:cs="Segoe UI"/>
          <w:color w:val="323130"/>
          <w:sz w:val="20"/>
          <w:szCs w:val="20"/>
        </w:rPr>
        <w:t xml:space="preserve"> that we use for purchasing a house or a car.</w:t>
      </w:r>
    </w:p>
    <w:p w14:paraId="3C0F6702" w14:textId="77777777" w:rsidR="006E7BD7" w:rsidRDefault="006E7BD7" w:rsidP="006E7BD7">
      <w:pPr>
        <w:spacing w:after="110"/>
      </w:pPr>
      <w:r>
        <w:rPr>
          <w:rFonts w:ascii="Segoe UI" w:eastAsia="Segoe UI" w:hAnsi="Segoe UI" w:cs="Segoe UI"/>
          <w:color w:val="605E5C"/>
          <w:sz w:val="20"/>
          <w:szCs w:val="20"/>
        </w:rPr>
        <w:br/>
        <w:t>2:26</w:t>
      </w:r>
      <w:r>
        <w:rPr>
          <w:rFonts w:ascii="Segoe UI" w:eastAsia="Segoe UI" w:hAnsi="Segoe UI" w:cs="Segoe UI"/>
          <w:color w:val="323130"/>
          <w:sz w:val="20"/>
          <w:szCs w:val="20"/>
        </w:rPr>
        <w:br/>
        <w:t>Although due process is required before deprivation, the levels of process might vary.</w:t>
      </w:r>
    </w:p>
    <w:p w14:paraId="35EF9863" w14:textId="77777777" w:rsidR="006E7BD7" w:rsidRDefault="006E7BD7" w:rsidP="006E7BD7">
      <w:pPr>
        <w:spacing w:after="110"/>
      </w:pPr>
      <w:r>
        <w:rPr>
          <w:rFonts w:ascii="Segoe UI" w:eastAsia="Segoe UI" w:hAnsi="Segoe UI" w:cs="Segoe UI"/>
          <w:color w:val="605E5C"/>
          <w:sz w:val="20"/>
          <w:szCs w:val="20"/>
        </w:rPr>
        <w:br/>
        <w:t>2:32</w:t>
      </w:r>
      <w:r>
        <w:rPr>
          <w:rFonts w:ascii="Segoe UI" w:eastAsia="Segoe UI" w:hAnsi="Segoe UI" w:cs="Segoe UI"/>
          <w:color w:val="323130"/>
          <w:sz w:val="20"/>
          <w:szCs w:val="20"/>
        </w:rPr>
        <w:br/>
        <w:t>For example, life and liberty interests are governed by the civil and criminal justice system, whereas the standards for academia may be lower since there is less at stake.</w:t>
      </w:r>
    </w:p>
    <w:p w14:paraId="43B5CD94" w14:textId="77777777" w:rsidR="006E7BD7" w:rsidRDefault="006E7BD7" w:rsidP="006E7BD7">
      <w:pPr>
        <w:spacing w:after="110"/>
      </w:pPr>
      <w:r>
        <w:rPr>
          <w:rFonts w:ascii="Segoe UI" w:eastAsia="Segoe UI" w:hAnsi="Segoe UI" w:cs="Segoe UI"/>
          <w:color w:val="605E5C"/>
          <w:sz w:val="20"/>
          <w:szCs w:val="20"/>
        </w:rPr>
        <w:br/>
        <w:t>2:45</w:t>
      </w:r>
      <w:r>
        <w:rPr>
          <w:rFonts w:ascii="Segoe UI" w:eastAsia="Segoe UI" w:hAnsi="Segoe UI" w:cs="Segoe UI"/>
          <w:color w:val="323130"/>
          <w:sz w:val="20"/>
          <w:szCs w:val="20"/>
        </w:rPr>
        <w:br/>
        <w:t>Generally.</w:t>
      </w:r>
    </w:p>
    <w:p w14:paraId="309C88C6" w14:textId="77777777" w:rsidR="006E7BD7" w:rsidRDefault="006E7BD7" w:rsidP="006E7BD7">
      <w:pPr>
        <w:spacing w:after="110"/>
      </w:pPr>
      <w:r>
        <w:rPr>
          <w:rFonts w:ascii="Segoe UI" w:eastAsia="Segoe UI" w:hAnsi="Segoe UI" w:cs="Segoe UI"/>
          <w:color w:val="605E5C"/>
          <w:sz w:val="20"/>
          <w:szCs w:val="20"/>
        </w:rPr>
        <w:br/>
        <w:t>2:46</w:t>
      </w:r>
      <w:r>
        <w:rPr>
          <w:rFonts w:ascii="Segoe UI" w:eastAsia="Segoe UI" w:hAnsi="Segoe UI" w:cs="Segoe UI"/>
          <w:color w:val="323130"/>
          <w:sz w:val="20"/>
          <w:szCs w:val="20"/>
        </w:rPr>
        <w:br/>
        <w:t>When assessing the amount of due process owed, it may be helpful to think of the concept that the more someone has at stake, the more due process they are owed.</w:t>
      </w:r>
    </w:p>
    <w:p w14:paraId="0037DDE3" w14:textId="77777777" w:rsidR="006E7BD7" w:rsidRDefault="006E7BD7" w:rsidP="006E7BD7">
      <w:pPr>
        <w:spacing w:after="110"/>
      </w:pPr>
      <w:r>
        <w:rPr>
          <w:rFonts w:ascii="Segoe UI" w:eastAsia="Segoe UI" w:hAnsi="Segoe UI" w:cs="Segoe UI"/>
          <w:color w:val="605E5C"/>
          <w:sz w:val="20"/>
          <w:szCs w:val="20"/>
        </w:rPr>
        <w:br/>
        <w:t>2:55</w:t>
      </w:r>
      <w:r>
        <w:rPr>
          <w:rFonts w:ascii="Segoe UI" w:eastAsia="Segoe UI" w:hAnsi="Segoe UI" w:cs="Segoe UI"/>
          <w:color w:val="323130"/>
          <w:sz w:val="20"/>
          <w:szCs w:val="20"/>
        </w:rPr>
        <w:br/>
      </w:r>
      <w:r>
        <w:rPr>
          <w:rFonts w:ascii="Segoe UI" w:eastAsia="Segoe UI" w:hAnsi="Segoe UI" w:cs="Segoe UI"/>
          <w:color w:val="323130"/>
          <w:sz w:val="20"/>
          <w:szCs w:val="20"/>
        </w:rPr>
        <w:lastRenderedPageBreak/>
        <w:t>In terms of higher education, due process may look like a meeting, a full hearing, or decision made based on a shared understanding.</w:t>
      </w:r>
    </w:p>
    <w:p w14:paraId="7A480BA7" w14:textId="77777777" w:rsidR="006E7BD7" w:rsidRDefault="006E7BD7" w:rsidP="006E7BD7">
      <w:pPr>
        <w:spacing w:after="110"/>
      </w:pPr>
      <w:r>
        <w:rPr>
          <w:rFonts w:ascii="Segoe UI" w:eastAsia="Segoe UI" w:hAnsi="Segoe UI" w:cs="Segoe UI"/>
          <w:color w:val="605E5C"/>
          <w:sz w:val="20"/>
          <w:szCs w:val="20"/>
        </w:rPr>
        <w:br/>
        <w:t>3:04</w:t>
      </w:r>
      <w:r>
        <w:rPr>
          <w:rFonts w:ascii="Segoe UI" w:eastAsia="Segoe UI" w:hAnsi="Segoe UI" w:cs="Segoe UI"/>
          <w:color w:val="323130"/>
          <w:sz w:val="20"/>
          <w:szCs w:val="20"/>
        </w:rPr>
        <w:br/>
        <w:t>Due process is built into the Title 9 grievance procedure in different areas to ensure a fair and equitable process.</w:t>
      </w:r>
    </w:p>
    <w:p w14:paraId="38F3FCBB" w14:textId="77777777" w:rsidR="006E7BD7" w:rsidRDefault="006E7BD7" w:rsidP="006E7BD7">
      <w:pPr>
        <w:spacing w:after="110"/>
      </w:pPr>
      <w:r>
        <w:rPr>
          <w:rFonts w:ascii="Segoe UI" w:eastAsia="Segoe UI" w:hAnsi="Segoe UI" w:cs="Segoe UI"/>
          <w:color w:val="605E5C"/>
          <w:sz w:val="20"/>
          <w:szCs w:val="20"/>
        </w:rPr>
        <w:br/>
        <w:t>3:10</w:t>
      </w:r>
      <w:r>
        <w:rPr>
          <w:rFonts w:ascii="Segoe UI" w:eastAsia="Segoe UI" w:hAnsi="Segoe UI" w:cs="Segoe UI"/>
          <w:color w:val="323130"/>
          <w:sz w:val="20"/>
          <w:szCs w:val="20"/>
        </w:rPr>
        <w:br/>
        <w:t>Some ways due process is incorporated includes the requirement that all complainants and respondents must be treated equitably.</w:t>
      </w:r>
    </w:p>
    <w:p w14:paraId="03336BED" w14:textId="77777777" w:rsidR="006E7BD7" w:rsidRDefault="006E7BD7" w:rsidP="006E7BD7">
      <w:pPr>
        <w:spacing w:after="110"/>
      </w:pPr>
      <w:r>
        <w:rPr>
          <w:rFonts w:ascii="Segoe UI" w:eastAsia="Segoe UI" w:hAnsi="Segoe UI" w:cs="Segoe UI"/>
          <w:color w:val="605E5C"/>
          <w:sz w:val="20"/>
          <w:szCs w:val="20"/>
        </w:rPr>
        <w:br/>
        <w:t>3:18</w:t>
      </w:r>
      <w:r>
        <w:rPr>
          <w:rFonts w:ascii="Segoe UI" w:eastAsia="Segoe UI" w:hAnsi="Segoe UI" w:cs="Segoe UI"/>
          <w:color w:val="323130"/>
          <w:sz w:val="20"/>
          <w:szCs w:val="20"/>
        </w:rPr>
        <w:br/>
        <w:t>The Title 9 coordinator, investigators, and decision makers must not hold any conflict of interest or bias.</w:t>
      </w:r>
    </w:p>
    <w:p w14:paraId="66C01C57" w14:textId="77777777" w:rsidR="006E7BD7" w:rsidRDefault="006E7BD7" w:rsidP="006E7BD7">
      <w:pPr>
        <w:spacing w:after="110"/>
      </w:pPr>
      <w:r>
        <w:rPr>
          <w:rFonts w:ascii="Segoe UI" w:eastAsia="Segoe UI" w:hAnsi="Segoe UI" w:cs="Segoe UI"/>
          <w:color w:val="605E5C"/>
          <w:sz w:val="20"/>
          <w:szCs w:val="20"/>
        </w:rPr>
        <w:br/>
        <w:t>3:26</w:t>
      </w:r>
      <w:r>
        <w:rPr>
          <w:rFonts w:ascii="Segoe UI" w:eastAsia="Segoe UI" w:hAnsi="Segoe UI" w:cs="Segoe UI"/>
          <w:color w:val="323130"/>
          <w:sz w:val="20"/>
          <w:szCs w:val="20"/>
        </w:rPr>
        <w:br/>
        <w:t>Complainants and respondents must receive a Notice of Allegations which alerts each party to the complaint.</w:t>
      </w:r>
    </w:p>
    <w:p w14:paraId="730C2D1E" w14:textId="77777777" w:rsidR="006E7BD7" w:rsidRDefault="006E7BD7" w:rsidP="006E7BD7">
      <w:pPr>
        <w:spacing w:after="110"/>
      </w:pPr>
      <w:r>
        <w:rPr>
          <w:rFonts w:ascii="Segoe UI" w:eastAsia="Segoe UI" w:hAnsi="Segoe UI" w:cs="Segoe UI"/>
          <w:color w:val="605E5C"/>
          <w:sz w:val="20"/>
          <w:szCs w:val="20"/>
        </w:rPr>
        <w:br/>
        <w:t>3:32</w:t>
      </w:r>
      <w:r>
        <w:rPr>
          <w:rFonts w:ascii="Segoe UI" w:eastAsia="Segoe UI" w:hAnsi="Segoe UI" w:cs="Segoe UI"/>
          <w:color w:val="323130"/>
          <w:sz w:val="20"/>
          <w:szCs w:val="20"/>
        </w:rPr>
        <w:br/>
        <w:t>There are options moving forward and what to expect from the grievance process.</w:t>
      </w:r>
    </w:p>
    <w:p w14:paraId="352BBDE0" w14:textId="77777777" w:rsidR="006E7BD7" w:rsidRDefault="006E7BD7" w:rsidP="006E7BD7">
      <w:pPr>
        <w:spacing w:after="110"/>
      </w:pPr>
      <w:r>
        <w:rPr>
          <w:rFonts w:ascii="Segoe UI" w:eastAsia="Segoe UI" w:hAnsi="Segoe UI" w:cs="Segoe UI"/>
          <w:color w:val="605E5C"/>
          <w:sz w:val="20"/>
          <w:szCs w:val="20"/>
        </w:rPr>
        <w:br/>
        <w:t>3:36</w:t>
      </w:r>
      <w:r>
        <w:rPr>
          <w:rFonts w:ascii="Segoe UI" w:eastAsia="Segoe UI" w:hAnsi="Segoe UI" w:cs="Segoe UI"/>
          <w:color w:val="323130"/>
          <w:sz w:val="20"/>
          <w:szCs w:val="20"/>
        </w:rPr>
        <w:br/>
        <w:t xml:space="preserve">Each party </w:t>
      </w:r>
      <w:proofErr w:type="gramStart"/>
      <w:r>
        <w:rPr>
          <w:rFonts w:ascii="Segoe UI" w:eastAsia="Segoe UI" w:hAnsi="Segoe UI" w:cs="Segoe UI"/>
          <w:color w:val="323130"/>
          <w:sz w:val="20"/>
          <w:szCs w:val="20"/>
        </w:rPr>
        <w:t>has the opportunity to</w:t>
      </w:r>
      <w:proofErr w:type="gramEnd"/>
      <w:r>
        <w:rPr>
          <w:rFonts w:ascii="Segoe UI" w:eastAsia="Segoe UI" w:hAnsi="Segoe UI" w:cs="Segoe UI"/>
          <w:color w:val="323130"/>
          <w:sz w:val="20"/>
          <w:szCs w:val="20"/>
        </w:rPr>
        <w:t xml:space="preserve"> be heard and provide witnesses for questioning through a live hearing.</w:t>
      </w:r>
    </w:p>
    <w:p w14:paraId="6A201C74" w14:textId="77777777" w:rsidR="006E7BD7" w:rsidRDefault="006E7BD7" w:rsidP="006E7BD7">
      <w:pPr>
        <w:spacing w:after="110"/>
      </w:pPr>
      <w:r>
        <w:rPr>
          <w:rFonts w:ascii="Segoe UI" w:eastAsia="Segoe UI" w:hAnsi="Segoe UI" w:cs="Segoe UI"/>
          <w:color w:val="605E5C"/>
          <w:sz w:val="20"/>
          <w:szCs w:val="20"/>
        </w:rPr>
        <w:br/>
        <w:t>3:43</w:t>
      </w:r>
      <w:r>
        <w:rPr>
          <w:rFonts w:ascii="Segoe UI" w:eastAsia="Segoe UI" w:hAnsi="Segoe UI" w:cs="Segoe UI"/>
          <w:color w:val="323130"/>
          <w:sz w:val="20"/>
          <w:szCs w:val="20"/>
        </w:rPr>
        <w:br/>
        <w:t>There are written decisions by an impartial decision maker or panel with explanations for the decision and sanctions imparted.</w:t>
      </w:r>
    </w:p>
    <w:p w14:paraId="6CF0856D" w14:textId="77777777" w:rsidR="006E7BD7" w:rsidRDefault="006E7BD7" w:rsidP="006E7BD7">
      <w:pPr>
        <w:spacing w:after="110"/>
      </w:pPr>
      <w:r>
        <w:rPr>
          <w:rFonts w:ascii="Segoe UI" w:eastAsia="Segoe UI" w:hAnsi="Segoe UI" w:cs="Segoe UI"/>
          <w:color w:val="605E5C"/>
          <w:sz w:val="20"/>
          <w:szCs w:val="20"/>
        </w:rPr>
        <w:br/>
        <w:t>3:51</w:t>
      </w:r>
      <w:r>
        <w:rPr>
          <w:rFonts w:ascii="Segoe UI" w:eastAsia="Segoe UI" w:hAnsi="Segoe UI" w:cs="Segoe UI"/>
          <w:color w:val="323130"/>
          <w:sz w:val="20"/>
          <w:szCs w:val="20"/>
        </w:rPr>
        <w:br/>
        <w:t>And lastly, there's an opportunity for any party to appeal the decision.</w:t>
      </w:r>
    </w:p>
    <w:p w14:paraId="623B8707" w14:textId="77777777" w:rsidR="006E7BD7" w:rsidRDefault="006E7BD7" w:rsidP="006E7BD7">
      <w:pPr>
        <w:spacing w:after="110"/>
      </w:pPr>
      <w:r>
        <w:rPr>
          <w:rFonts w:ascii="Segoe UI" w:eastAsia="Segoe UI" w:hAnsi="Segoe UI" w:cs="Segoe UI"/>
          <w:color w:val="605E5C"/>
          <w:sz w:val="20"/>
          <w:szCs w:val="20"/>
        </w:rPr>
        <w:br/>
        <w:t>4:01</w:t>
      </w:r>
      <w:r>
        <w:rPr>
          <w:rFonts w:ascii="Segoe UI" w:eastAsia="Segoe UI" w:hAnsi="Segoe UI" w:cs="Segoe UI"/>
          <w:color w:val="323130"/>
          <w:sz w:val="20"/>
          <w:szCs w:val="20"/>
        </w:rPr>
        <w:br/>
        <w:t>Due process can be seen as a balancing act between the rights of students and the efficient administration of the college and its programs.</w:t>
      </w:r>
    </w:p>
    <w:p w14:paraId="20B80F0E" w14:textId="77777777" w:rsidR="006E7BD7" w:rsidRDefault="006E7BD7" w:rsidP="006E7BD7">
      <w:pPr>
        <w:spacing w:after="110"/>
      </w:pPr>
      <w:r>
        <w:rPr>
          <w:rFonts w:ascii="Segoe UI" w:eastAsia="Segoe UI" w:hAnsi="Segoe UI" w:cs="Segoe UI"/>
          <w:color w:val="605E5C"/>
          <w:sz w:val="20"/>
          <w:szCs w:val="20"/>
        </w:rPr>
        <w:br/>
        <w:t>4:08</w:t>
      </w:r>
      <w:r>
        <w:rPr>
          <w:rFonts w:ascii="Segoe UI" w:eastAsia="Segoe UI" w:hAnsi="Segoe UI" w:cs="Segoe UI"/>
          <w:color w:val="323130"/>
          <w:sz w:val="20"/>
          <w:szCs w:val="20"/>
        </w:rPr>
        <w:br/>
        <w:t>Courts are not looking for perfection here, but fairness, and they realize that this is not a one-size-fits-all scenario.</w:t>
      </w:r>
    </w:p>
    <w:p w14:paraId="50265B0F" w14:textId="77777777" w:rsidR="006E7BD7" w:rsidRDefault="006E7BD7" w:rsidP="006E7BD7">
      <w:pPr>
        <w:spacing w:after="110"/>
      </w:pPr>
      <w:r>
        <w:rPr>
          <w:rFonts w:ascii="Segoe UI" w:eastAsia="Segoe UI" w:hAnsi="Segoe UI" w:cs="Segoe UI"/>
          <w:color w:val="605E5C"/>
          <w:sz w:val="20"/>
          <w:szCs w:val="20"/>
        </w:rPr>
        <w:br/>
        <w:t>4:15</w:t>
      </w:r>
      <w:r>
        <w:rPr>
          <w:rFonts w:ascii="Segoe UI" w:eastAsia="Segoe UI" w:hAnsi="Segoe UI" w:cs="Segoe UI"/>
          <w:color w:val="323130"/>
          <w:sz w:val="20"/>
          <w:szCs w:val="20"/>
        </w:rPr>
        <w:br/>
        <w:t>When implementing the Title 9 requirements presented, we must start with our code.</w:t>
      </w:r>
    </w:p>
    <w:p w14:paraId="6A803985" w14:textId="77777777" w:rsidR="006E7BD7" w:rsidRDefault="006E7BD7" w:rsidP="006E7BD7">
      <w:pPr>
        <w:spacing w:after="110"/>
      </w:pPr>
      <w:r>
        <w:rPr>
          <w:rFonts w:ascii="Segoe UI" w:eastAsia="Segoe UI" w:hAnsi="Segoe UI" w:cs="Segoe UI"/>
          <w:color w:val="605E5C"/>
          <w:sz w:val="20"/>
          <w:szCs w:val="20"/>
        </w:rPr>
        <w:br/>
        <w:t>4:21</w:t>
      </w:r>
      <w:r>
        <w:rPr>
          <w:rFonts w:ascii="Segoe UI" w:eastAsia="Segoe UI" w:hAnsi="Segoe UI" w:cs="Segoe UI"/>
          <w:color w:val="323130"/>
          <w:sz w:val="20"/>
          <w:szCs w:val="20"/>
        </w:rPr>
        <w:br/>
      </w:r>
      <w:r>
        <w:rPr>
          <w:rFonts w:ascii="Segoe UI" w:eastAsia="Segoe UI" w:hAnsi="Segoe UI" w:cs="Segoe UI"/>
          <w:color w:val="323130"/>
          <w:sz w:val="20"/>
          <w:szCs w:val="20"/>
        </w:rPr>
        <w:lastRenderedPageBreak/>
        <w:t>Your code should be treated as your school's constitution and should be based in the principles of the United States Constitution.</w:t>
      </w:r>
    </w:p>
    <w:p w14:paraId="542B92CF" w14:textId="77777777" w:rsidR="006E7BD7" w:rsidRDefault="006E7BD7" w:rsidP="006E7BD7">
      <w:pPr>
        <w:spacing w:after="110"/>
      </w:pPr>
      <w:r>
        <w:rPr>
          <w:rFonts w:ascii="Segoe UI" w:eastAsia="Segoe UI" w:hAnsi="Segoe UI" w:cs="Segoe UI"/>
          <w:color w:val="605E5C"/>
          <w:sz w:val="20"/>
          <w:szCs w:val="20"/>
        </w:rPr>
        <w:br/>
        <w:t>4:28</w:t>
      </w:r>
      <w:r>
        <w:rPr>
          <w:rFonts w:ascii="Segoe UI" w:eastAsia="Segoe UI" w:hAnsi="Segoe UI" w:cs="Segoe UI"/>
          <w:color w:val="323130"/>
          <w:sz w:val="20"/>
          <w:szCs w:val="20"/>
        </w:rPr>
        <w:br/>
        <w:t xml:space="preserve">Your policy will address </w:t>
      </w:r>
      <w:proofErr w:type="gramStart"/>
      <w:r>
        <w:rPr>
          <w:rFonts w:ascii="Segoe UI" w:eastAsia="Segoe UI" w:hAnsi="Segoe UI" w:cs="Segoe UI"/>
          <w:color w:val="323130"/>
          <w:sz w:val="20"/>
          <w:szCs w:val="20"/>
        </w:rPr>
        <w:t>the Title</w:t>
      </w:r>
      <w:proofErr w:type="gramEnd"/>
      <w:r>
        <w:rPr>
          <w:rFonts w:ascii="Segoe UI" w:eastAsia="Segoe UI" w:hAnsi="Segoe UI" w:cs="Segoe UI"/>
          <w:color w:val="323130"/>
          <w:sz w:val="20"/>
          <w:szCs w:val="20"/>
        </w:rPr>
        <w:t xml:space="preserve"> 9 requirements and any other federal, state, constitutional, or regulatory requirements you may need to keep in mind.</w:t>
      </w:r>
    </w:p>
    <w:p w14:paraId="26ABF3D4" w14:textId="77777777" w:rsidR="006E7BD7" w:rsidRDefault="006E7BD7" w:rsidP="006E7BD7">
      <w:pPr>
        <w:spacing w:after="110"/>
      </w:pPr>
      <w:r>
        <w:rPr>
          <w:rFonts w:ascii="Segoe UI" w:eastAsia="Segoe UI" w:hAnsi="Segoe UI" w:cs="Segoe UI"/>
          <w:color w:val="605E5C"/>
          <w:sz w:val="20"/>
          <w:szCs w:val="20"/>
        </w:rPr>
        <w:br/>
        <w:t>4:38</w:t>
      </w:r>
      <w:r>
        <w:rPr>
          <w:rFonts w:ascii="Segoe UI" w:eastAsia="Segoe UI" w:hAnsi="Segoe UI" w:cs="Segoe UI"/>
          <w:color w:val="323130"/>
          <w:sz w:val="20"/>
          <w:szCs w:val="20"/>
        </w:rPr>
        <w:br/>
        <w:t>It can't be stressed enough how important it is to know and abide by your campus policy.</w:t>
      </w:r>
    </w:p>
    <w:p w14:paraId="2DB5E3AF" w14:textId="77777777" w:rsidR="006E7BD7" w:rsidRDefault="006E7BD7" w:rsidP="006E7BD7">
      <w:pPr>
        <w:spacing w:after="110"/>
      </w:pPr>
      <w:r>
        <w:rPr>
          <w:rFonts w:ascii="Segoe UI" w:eastAsia="Segoe UI" w:hAnsi="Segoe UI" w:cs="Segoe UI"/>
          <w:color w:val="605E5C"/>
          <w:sz w:val="20"/>
          <w:szCs w:val="20"/>
        </w:rPr>
        <w:br/>
        <w:t>4:43</w:t>
      </w:r>
      <w:r>
        <w:rPr>
          <w:rFonts w:ascii="Segoe UI" w:eastAsia="Segoe UI" w:hAnsi="Segoe UI" w:cs="Segoe UI"/>
          <w:color w:val="323130"/>
          <w:sz w:val="20"/>
          <w:szCs w:val="20"/>
        </w:rPr>
        <w:br/>
        <w:t>So much confusion and possible litigation risks stem back to campuses moving forward with a complaint in ways that are not compliant with their policies in New York.</w:t>
      </w:r>
    </w:p>
    <w:p w14:paraId="35EC77FB" w14:textId="77777777" w:rsidR="006E7BD7" w:rsidRDefault="006E7BD7" w:rsidP="006E7BD7">
      <w:pPr>
        <w:spacing w:after="110"/>
      </w:pPr>
      <w:r>
        <w:rPr>
          <w:rFonts w:ascii="Segoe UI" w:eastAsia="Segoe UI" w:hAnsi="Segoe UI" w:cs="Segoe UI"/>
          <w:color w:val="605E5C"/>
          <w:sz w:val="20"/>
          <w:szCs w:val="20"/>
        </w:rPr>
        <w:br/>
        <w:t>4:53</w:t>
      </w:r>
      <w:r>
        <w:rPr>
          <w:rFonts w:ascii="Segoe UI" w:eastAsia="Segoe UI" w:hAnsi="Segoe UI" w:cs="Segoe UI"/>
          <w:color w:val="323130"/>
          <w:sz w:val="20"/>
          <w:szCs w:val="20"/>
        </w:rPr>
        <w:br/>
        <w:t>Remember that New York State want Article 129 B requires a process to be identified, documented and distributed for all New York schools.</w:t>
      </w:r>
    </w:p>
    <w:p w14:paraId="4BC3B5FE" w14:textId="77777777" w:rsidR="006E7BD7" w:rsidRDefault="006E7BD7" w:rsidP="006E7BD7">
      <w:pPr>
        <w:spacing w:after="110"/>
      </w:pPr>
      <w:r>
        <w:rPr>
          <w:rFonts w:ascii="Segoe UI" w:eastAsia="Segoe UI" w:hAnsi="Segoe UI" w:cs="Segoe UI"/>
          <w:color w:val="605E5C"/>
          <w:sz w:val="20"/>
          <w:szCs w:val="20"/>
        </w:rPr>
        <w:br/>
        <w:t>5:02</w:t>
      </w:r>
      <w:r>
        <w:rPr>
          <w:rFonts w:ascii="Segoe UI" w:eastAsia="Segoe UI" w:hAnsi="Segoe UI" w:cs="Segoe UI"/>
          <w:color w:val="323130"/>
          <w:sz w:val="20"/>
          <w:szCs w:val="20"/>
        </w:rPr>
        <w:br/>
        <w:t xml:space="preserve">It's important for institutions in New York to be cognizant of what's required of them, and we encourage them to consult with their </w:t>
      </w:r>
      <w:proofErr w:type="gramStart"/>
      <w:r>
        <w:rPr>
          <w:rFonts w:ascii="Segoe UI" w:eastAsia="Segoe UI" w:hAnsi="Segoe UI" w:cs="Segoe UI"/>
          <w:color w:val="323130"/>
          <w:sz w:val="20"/>
          <w:szCs w:val="20"/>
        </w:rPr>
        <w:t>College</w:t>
      </w:r>
      <w:proofErr w:type="gramEnd"/>
      <w:r>
        <w:rPr>
          <w:rFonts w:ascii="Segoe UI" w:eastAsia="Segoe UI" w:hAnsi="Segoe UI" w:cs="Segoe UI"/>
          <w:color w:val="323130"/>
          <w:sz w:val="20"/>
          <w:szCs w:val="20"/>
        </w:rPr>
        <w:t xml:space="preserve"> council to ensure compliance in these areas.</w:t>
      </w:r>
    </w:p>
    <w:p w14:paraId="2E29BB00" w14:textId="77777777" w:rsidR="006E7BD7" w:rsidRDefault="006E7BD7" w:rsidP="006E7BD7">
      <w:pPr>
        <w:spacing w:after="110"/>
      </w:pPr>
      <w:r>
        <w:rPr>
          <w:rFonts w:ascii="Segoe UI" w:eastAsia="Segoe UI" w:hAnsi="Segoe UI" w:cs="Segoe UI"/>
          <w:color w:val="605E5C"/>
          <w:sz w:val="20"/>
          <w:szCs w:val="20"/>
        </w:rPr>
        <w:br/>
        <w:t>5:12</w:t>
      </w:r>
      <w:r>
        <w:rPr>
          <w:rFonts w:ascii="Segoe UI" w:eastAsia="Segoe UI" w:hAnsi="Segoe UI" w:cs="Segoe UI"/>
          <w:color w:val="323130"/>
          <w:sz w:val="20"/>
          <w:szCs w:val="20"/>
        </w:rPr>
        <w:br/>
        <w:t>Following procedure is extremely important because skipping a step or providing different treatment to students can infringe on someone's due process rights.</w:t>
      </w:r>
    </w:p>
    <w:p w14:paraId="11F7ADCB" w14:textId="77777777" w:rsidR="006E7BD7" w:rsidRDefault="006E7BD7" w:rsidP="006E7BD7">
      <w:pPr>
        <w:spacing w:after="110"/>
      </w:pPr>
      <w:r>
        <w:rPr>
          <w:rFonts w:ascii="Segoe UI" w:eastAsia="Segoe UI" w:hAnsi="Segoe UI" w:cs="Segoe UI"/>
          <w:color w:val="605E5C"/>
          <w:sz w:val="20"/>
          <w:szCs w:val="20"/>
        </w:rPr>
        <w:br/>
        <w:t>5:21</w:t>
      </w:r>
      <w:r>
        <w:rPr>
          <w:rFonts w:ascii="Segoe UI" w:eastAsia="Segoe UI" w:hAnsi="Segoe UI" w:cs="Segoe UI"/>
          <w:color w:val="323130"/>
          <w:sz w:val="20"/>
          <w:szCs w:val="20"/>
        </w:rPr>
        <w:br/>
        <w:t>When thinking about due process, we must look beyond procedural issues like timing and make sure we're implementing processes in the correct order as they are outlined in manuals and handbooks.</w:t>
      </w:r>
    </w:p>
    <w:p w14:paraId="65D30076" w14:textId="77777777" w:rsidR="006E7BD7" w:rsidRDefault="006E7BD7" w:rsidP="006E7BD7">
      <w:pPr>
        <w:spacing w:after="110"/>
      </w:pPr>
      <w:r>
        <w:rPr>
          <w:rFonts w:ascii="Segoe UI" w:eastAsia="Segoe UI" w:hAnsi="Segoe UI" w:cs="Segoe UI"/>
          <w:color w:val="605E5C"/>
          <w:sz w:val="20"/>
          <w:szCs w:val="20"/>
        </w:rPr>
        <w:br/>
        <w:t>5:32</w:t>
      </w:r>
      <w:r>
        <w:rPr>
          <w:rFonts w:ascii="Segoe UI" w:eastAsia="Segoe UI" w:hAnsi="Segoe UI" w:cs="Segoe UI"/>
          <w:color w:val="323130"/>
          <w:sz w:val="20"/>
          <w:szCs w:val="20"/>
        </w:rPr>
        <w:br/>
        <w:t>There also needs to be consistency in processes and outcomes across cases, years, and identities of reporting individuals and respondents.</w:t>
      </w:r>
    </w:p>
    <w:p w14:paraId="6AC5A627" w14:textId="77777777" w:rsidR="006E7BD7" w:rsidRDefault="006E7BD7" w:rsidP="006E7BD7">
      <w:pPr>
        <w:spacing w:after="110"/>
      </w:pPr>
      <w:r>
        <w:rPr>
          <w:rFonts w:ascii="Segoe UI" w:eastAsia="Segoe UI" w:hAnsi="Segoe UI" w:cs="Segoe UI"/>
          <w:color w:val="605E5C"/>
          <w:sz w:val="20"/>
          <w:szCs w:val="20"/>
        </w:rPr>
        <w:br/>
        <w:t>5:41</w:t>
      </w:r>
      <w:r>
        <w:rPr>
          <w:rFonts w:ascii="Segoe UI" w:eastAsia="Segoe UI" w:hAnsi="Segoe UI" w:cs="Segoe UI"/>
          <w:color w:val="323130"/>
          <w:sz w:val="20"/>
          <w:szCs w:val="20"/>
        </w:rPr>
        <w:br/>
        <w:t>There needs to be sufficient evidence to support the determination.</w:t>
      </w:r>
    </w:p>
    <w:p w14:paraId="3B84069A" w14:textId="77777777" w:rsidR="006E7BD7" w:rsidRDefault="006E7BD7" w:rsidP="006E7BD7">
      <w:pPr>
        <w:spacing w:after="110"/>
      </w:pPr>
      <w:r>
        <w:rPr>
          <w:rFonts w:ascii="Segoe UI" w:eastAsia="Segoe UI" w:hAnsi="Segoe UI" w:cs="Segoe UI"/>
          <w:color w:val="605E5C"/>
          <w:sz w:val="20"/>
          <w:szCs w:val="20"/>
        </w:rPr>
        <w:br/>
        <w:t>5:44</w:t>
      </w:r>
      <w:r>
        <w:rPr>
          <w:rFonts w:ascii="Segoe UI" w:eastAsia="Segoe UI" w:hAnsi="Segoe UI" w:cs="Segoe UI"/>
          <w:color w:val="323130"/>
          <w:sz w:val="20"/>
          <w:szCs w:val="20"/>
        </w:rPr>
        <w:br/>
        <w:t>The institutions must ensure that this process gives all students fair treatment.</w:t>
      </w:r>
    </w:p>
    <w:p w14:paraId="52FE1318" w14:textId="77777777" w:rsidR="006E7BD7" w:rsidRDefault="006E7BD7" w:rsidP="006E7BD7">
      <w:pPr>
        <w:spacing w:after="110"/>
      </w:pPr>
      <w:r>
        <w:rPr>
          <w:rFonts w:ascii="Segoe UI" w:eastAsia="Segoe UI" w:hAnsi="Segoe UI" w:cs="Segoe UI"/>
          <w:color w:val="605E5C"/>
          <w:sz w:val="20"/>
          <w:szCs w:val="20"/>
        </w:rPr>
        <w:br/>
        <w:t>5:50</w:t>
      </w:r>
      <w:r>
        <w:rPr>
          <w:rFonts w:ascii="Segoe UI" w:eastAsia="Segoe UI" w:hAnsi="Segoe UI" w:cs="Segoe UI"/>
          <w:color w:val="323130"/>
          <w:sz w:val="20"/>
          <w:szCs w:val="20"/>
        </w:rPr>
        <w:br/>
        <w:t>Athletes or graduating students cannot be treated differently than other students based on their status alone.</w:t>
      </w:r>
    </w:p>
    <w:p w14:paraId="782F4EB1" w14:textId="77777777" w:rsidR="006E7BD7" w:rsidRDefault="006E7BD7" w:rsidP="006E7BD7">
      <w:pPr>
        <w:spacing w:after="110"/>
      </w:pPr>
      <w:r>
        <w:rPr>
          <w:rFonts w:ascii="Segoe UI" w:eastAsia="Segoe UI" w:hAnsi="Segoe UI" w:cs="Segoe UI"/>
          <w:color w:val="605E5C"/>
          <w:sz w:val="20"/>
          <w:szCs w:val="20"/>
        </w:rPr>
        <w:lastRenderedPageBreak/>
        <w:br/>
        <w:t>5:56</w:t>
      </w:r>
      <w:r>
        <w:rPr>
          <w:rFonts w:ascii="Segoe UI" w:eastAsia="Segoe UI" w:hAnsi="Segoe UI" w:cs="Segoe UI"/>
          <w:color w:val="323130"/>
          <w:sz w:val="20"/>
          <w:szCs w:val="20"/>
        </w:rPr>
        <w:br/>
        <w:t>It does not matter if a student is in their first semester or their final semester or the star of the basketball team.</w:t>
      </w:r>
    </w:p>
    <w:p w14:paraId="49EAC75F" w14:textId="77777777" w:rsidR="006E7BD7" w:rsidRDefault="006E7BD7" w:rsidP="006E7BD7">
      <w:pPr>
        <w:spacing w:after="110"/>
      </w:pPr>
      <w:r>
        <w:rPr>
          <w:rFonts w:ascii="Segoe UI" w:eastAsia="Segoe UI" w:hAnsi="Segoe UI" w:cs="Segoe UI"/>
          <w:color w:val="605E5C"/>
          <w:sz w:val="20"/>
          <w:szCs w:val="20"/>
        </w:rPr>
        <w:br/>
        <w:t>6:03</w:t>
      </w:r>
      <w:r>
        <w:rPr>
          <w:rFonts w:ascii="Segoe UI" w:eastAsia="Segoe UI" w:hAnsi="Segoe UI" w:cs="Segoe UI"/>
          <w:color w:val="323130"/>
          <w:sz w:val="20"/>
          <w:szCs w:val="20"/>
        </w:rPr>
        <w:br/>
        <w:t>All cases must be assessed independently and holistically.</w:t>
      </w:r>
    </w:p>
    <w:p w14:paraId="50B63854" w14:textId="0F59720E" w:rsidR="0A4416E8" w:rsidRPr="006E7BD7" w:rsidRDefault="0A4416E8" w:rsidP="006E7BD7"/>
    <w:sectPr w:rsidR="0A4416E8" w:rsidRPr="006E7BD7" w:rsidSect="00EF7377">
      <w:headerReference w:type="default" r:id="rId9"/>
      <w:footerReference w:type="default" r:id="rId10"/>
      <w:headerReference w:type="first" r:id="rId11"/>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DD0F" w14:textId="77777777" w:rsidR="00ED74C1" w:rsidRDefault="00ED74C1" w:rsidP="00645629">
      <w:r>
        <w:separator/>
      </w:r>
    </w:p>
  </w:endnote>
  <w:endnote w:type="continuationSeparator" w:id="0">
    <w:p w14:paraId="51F8E5FD" w14:textId="77777777" w:rsidR="00ED74C1" w:rsidRDefault="00ED74C1" w:rsidP="0064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AFEE" w14:textId="07F22A4E" w:rsidR="00EF7377" w:rsidRDefault="00EF7377" w:rsidP="00EF7377">
    <w:pPr>
      <w:pStyle w:val="Footer"/>
      <w:jc w:val="center"/>
    </w:pPr>
    <w:r>
      <w:t>©202</w:t>
    </w:r>
    <w:r w:rsidR="006747B2">
      <w:t>5</w:t>
    </w:r>
    <w:r>
      <w:t xml:space="preserve"> State University of New York</w:t>
    </w:r>
  </w:p>
  <w:p w14:paraId="3EF36A3C" w14:textId="77777777" w:rsidR="000E234C" w:rsidRDefault="000E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2D12" w14:textId="77777777" w:rsidR="00ED74C1" w:rsidRDefault="00ED74C1" w:rsidP="00645629">
      <w:r>
        <w:separator/>
      </w:r>
    </w:p>
  </w:footnote>
  <w:footnote w:type="continuationSeparator" w:id="0">
    <w:p w14:paraId="19887841" w14:textId="77777777" w:rsidR="00ED74C1" w:rsidRDefault="00ED74C1" w:rsidP="0064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8FA6" w14:textId="28432F14" w:rsidR="00EF7377" w:rsidRPr="003574EF" w:rsidRDefault="003574EF" w:rsidP="003574EF">
    <w:pPr>
      <w:pStyle w:val="Header"/>
      <w:rPr>
        <w:b/>
        <w:bCs/>
        <w:color w:val="12243F"/>
        <w:sz w:val="26"/>
        <w:szCs w:val="26"/>
      </w:rPr>
    </w:pPr>
    <w:r>
      <w:rPr>
        <w:noProof/>
      </w:rPr>
      <mc:AlternateContent>
        <mc:Choice Requires="wps">
          <w:drawing>
            <wp:anchor distT="0" distB="0" distL="118745" distR="118745" simplePos="0" relativeHeight="251654144" behindDoc="1" locked="0" layoutInCell="1" allowOverlap="0" wp14:anchorId="4E44BDAC" wp14:editId="7F50775F">
              <wp:simplePos x="0" y="0"/>
              <wp:positionH relativeFrom="margin">
                <wp:posOffset>-90170</wp:posOffset>
              </wp:positionH>
              <wp:positionV relativeFrom="page">
                <wp:posOffset>311785</wp:posOffset>
              </wp:positionV>
              <wp:extent cx="6028690" cy="486410"/>
              <wp:effectExtent l="0" t="0" r="0" b="8890"/>
              <wp:wrapSquare wrapText="bothSides"/>
              <wp:docPr id="1" name="Rectangle 1"/>
              <wp:cNvGraphicFramePr/>
              <a:graphic xmlns:a="http://schemas.openxmlformats.org/drawingml/2006/main">
                <a:graphicData uri="http://schemas.microsoft.com/office/word/2010/wordprocessingShape">
                  <wps:wsp>
                    <wps:cNvSpPr/>
                    <wps:spPr>
                      <a:xfrm>
                        <a:off x="0" y="0"/>
                        <a:ext cx="6028690" cy="486410"/>
                      </a:xfrm>
                      <a:prstGeom prst="rect">
                        <a:avLst/>
                      </a:prstGeom>
                      <a:solidFill>
                        <a:srgbClr val="1224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40"/>
                              <w:szCs w:val="40"/>
                            </w:rPr>
                            <w:alias w:val="Title"/>
                            <w:tag w:val=""/>
                            <w:id w:val="-864741932"/>
                            <w:dataBinding w:prefixMappings="xmlns:ns0='http://purl.org/dc/elements/1.1/' xmlns:ns1='http://schemas.openxmlformats.org/package/2006/metadata/core-properties' " w:xpath="/ns1:coreProperties[1]/ns0:title[1]" w:storeItemID="{6C3C8BC8-F283-45AE-878A-BAB7291924A1}"/>
                            <w:text/>
                          </w:sdtPr>
                          <w:sdtContent>
                            <w:p w14:paraId="61B7722C" w14:textId="4664ED5F" w:rsidR="003574EF" w:rsidRPr="00134F66" w:rsidRDefault="006747B2" w:rsidP="003574EF">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44BDAC" id="Rectangle 1" o:spid="_x0000_s1026" style="position:absolute;margin-left:-7.1pt;margin-top:24.55pt;width:474.7pt;height:38.3pt;z-index:-25166233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" o:allowoverlap="f" fillcolor="#12243f" stroked="f" strokeweight="1pt">
              <v:textbox>
                <w:txbxContent>
                  <w:sdt>
                    <w:sdtPr>
                      <w:rPr>
                        <w:b/>
                        <w:bCs/>
                        <w:caps/>
                        <w:color w:val="FFFFFF" w:themeColor="background1"/>
                        <w:sz w:val="40"/>
                        <w:szCs w:val="40"/>
                      </w:rPr>
                      <w:alias w:val="Title"/>
                      <w:tag w:val=""/>
                      <w:id w:val="-864741932"/>
                      <w:dataBinding w:prefixMappings="xmlns:ns0='http://purl.org/dc/elements/1.1/' xmlns:ns1='http://schemas.openxmlformats.org/package/2006/metadata/core-properties' " w:xpath="/ns1:coreProperties[1]/ns0:title[1]" w:storeItemID="{6C3C8BC8-F283-45AE-878A-BAB7291924A1}"/>
                      <w:text/>
                    </w:sdtPr>
                    <w:sdtEndPr/>
                    <w:sdtContent>
                      <w:p w14:paraId="61B7722C" w14:textId="4664ED5F" w:rsidR="003574EF" w:rsidRPr="00134F66" w:rsidRDefault="006747B2" w:rsidP="003574EF">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v:textbox>
              <w10:wrap type="square" anchorx="margin" anchory="page"/>
            </v:rect>
          </w:pict>
        </mc:Fallback>
      </mc:AlternateContent>
    </w:r>
    <w:r>
      <w:rPr>
        <w:noProof/>
      </w:rPr>
      <w:drawing>
        <wp:anchor distT="0" distB="0" distL="114300" distR="114300" simplePos="0" relativeHeight="251656192" behindDoc="1" locked="0" layoutInCell="1" allowOverlap="1" wp14:anchorId="72578ACC" wp14:editId="427E6F32">
          <wp:simplePos x="0" y="0"/>
          <wp:positionH relativeFrom="column">
            <wp:posOffset>5938520</wp:posOffset>
          </wp:positionH>
          <wp:positionV relativeFrom="paragraph">
            <wp:posOffset>-345780</wp:posOffset>
          </wp:positionV>
          <wp:extent cx="865505" cy="865505"/>
          <wp:effectExtent l="0" t="0" r="0" b="0"/>
          <wp:wrapTight wrapText="bothSides">
            <wp:wrapPolygon edited="0">
              <wp:start x="2853" y="4754"/>
              <wp:lineTo x="2853" y="18066"/>
              <wp:lineTo x="18700" y="18066"/>
              <wp:lineTo x="18700" y="4754"/>
              <wp:lineTo x="2853" y="4754"/>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udent Conduct Institute Sweatshirt Logo-03.png"/>
                  <pic:cNvPicPr/>
                </pic:nvPicPr>
                <pic:blipFill>
                  <a:blip r:embed="rId1">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81D1" w14:textId="66857E23" w:rsidR="00401049" w:rsidRPr="00BE66BE" w:rsidRDefault="00401049" w:rsidP="00401049">
    <w:pPr>
      <w:pStyle w:val="Header"/>
      <w:rPr>
        <w:b/>
        <w:bCs/>
        <w:color w:val="12243F"/>
        <w:sz w:val="26"/>
        <w:szCs w:val="26"/>
      </w:rPr>
    </w:pPr>
    <w:r>
      <w:rPr>
        <w:noProof/>
      </w:rPr>
      <w:drawing>
        <wp:anchor distT="0" distB="0" distL="114300" distR="114300" simplePos="0" relativeHeight="251658240" behindDoc="0" locked="0" layoutInCell="1" allowOverlap="1" wp14:anchorId="0F7C2E88" wp14:editId="0B339B46">
          <wp:simplePos x="0" y="0"/>
          <wp:positionH relativeFrom="column">
            <wp:posOffset>-668020</wp:posOffset>
          </wp:positionH>
          <wp:positionV relativeFrom="paragraph">
            <wp:posOffset>-161925</wp:posOffset>
          </wp:positionV>
          <wp:extent cx="486410" cy="486410"/>
          <wp:effectExtent l="0" t="0" r="0" b="0"/>
          <wp:wrapTight wrapText="bothSides">
            <wp:wrapPolygon edited="0">
              <wp:start x="564" y="564"/>
              <wp:lineTo x="564" y="2256"/>
              <wp:lineTo x="6204" y="10715"/>
              <wp:lineTo x="1692" y="16355"/>
              <wp:lineTo x="564" y="18047"/>
              <wp:lineTo x="1128" y="20303"/>
              <wp:lineTo x="19739" y="20303"/>
              <wp:lineTo x="20867" y="18047"/>
              <wp:lineTo x="13535" y="10715"/>
              <wp:lineTo x="19175" y="7332"/>
              <wp:lineTo x="20303" y="4512"/>
              <wp:lineTo x="18611" y="564"/>
              <wp:lineTo x="564" y="564"/>
            </wp:wrapPolygon>
          </wp:wrapTight>
          <wp:docPr id="9" name="Graphic 9" descr="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7Qsag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86410" cy="4864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8745" distR="118745" simplePos="0" relativeHeight="251655168" behindDoc="1" locked="0" layoutInCell="1" allowOverlap="0" wp14:anchorId="1692A4E5" wp14:editId="397639B9">
              <wp:simplePos x="0" y="0"/>
              <wp:positionH relativeFrom="margin">
                <wp:align>right</wp:align>
              </wp:positionH>
              <wp:positionV relativeFrom="page">
                <wp:posOffset>311150</wp:posOffset>
              </wp:positionV>
              <wp:extent cx="6001385" cy="486410"/>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6001385" cy="486410"/>
                      </a:xfrm>
                      <a:prstGeom prst="rect">
                        <a:avLst/>
                      </a:prstGeom>
                      <a:solidFill>
                        <a:srgbClr val="1224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9531946" w14:textId="17468085" w:rsidR="00401049" w:rsidRPr="00134F66" w:rsidRDefault="006747B2" w:rsidP="00401049">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692A4E5" id="Rectangle 197" o:spid="_x0000_s1027" style="position:absolute;margin-left:421.35pt;margin-top:24.5pt;width:472.55pt;height:38.3pt;z-index:-251661312;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" o:allowoverlap="f" fillcolor="#12243f" stroked="f" strokeweight="1pt">
              <v:textbox>
                <w:txbxContent>
                  <w:sdt>
                    <w:sdtPr>
                      <w:rPr>
                        <w:b/>
                        <w:bCs/>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9531946" w14:textId="17468085" w:rsidR="00401049" w:rsidRPr="00134F66" w:rsidRDefault="006747B2" w:rsidP="00401049">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v:textbox>
              <w10:wrap type="square" anchorx="margin" anchory="page"/>
            </v:rect>
          </w:pict>
        </mc:Fallback>
      </mc:AlternateContent>
    </w:r>
    <w:r>
      <w:rPr>
        <w:noProof/>
      </w:rPr>
      <w:drawing>
        <wp:anchor distT="0" distB="0" distL="114300" distR="114300" simplePos="0" relativeHeight="251657216" behindDoc="1" locked="0" layoutInCell="1" allowOverlap="1" wp14:anchorId="098F7B88" wp14:editId="226BC5BA">
          <wp:simplePos x="0" y="0"/>
          <wp:positionH relativeFrom="column">
            <wp:posOffset>5938520</wp:posOffset>
          </wp:positionH>
          <wp:positionV relativeFrom="paragraph">
            <wp:posOffset>-345780</wp:posOffset>
          </wp:positionV>
          <wp:extent cx="865505" cy="865505"/>
          <wp:effectExtent l="0" t="0" r="0" b="0"/>
          <wp:wrapTight wrapText="bothSides">
            <wp:wrapPolygon edited="0">
              <wp:start x="2853" y="4754"/>
              <wp:lineTo x="2853" y="18066"/>
              <wp:lineTo x="18700" y="18066"/>
              <wp:lineTo x="18700" y="4754"/>
              <wp:lineTo x="2853" y="4754"/>
            </wp:wrapPolygon>
          </wp:wrapTight>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udent Conduct Institute Sweatshirt Logo-03.png"/>
                  <pic:cNvPicPr/>
                </pic:nvPicPr>
                <pic:blipFill>
                  <a:blip r:embed="rId3">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p>
  <w:p w14:paraId="1A9DA17A" w14:textId="77777777" w:rsidR="000E234C" w:rsidRPr="00401049" w:rsidRDefault="000E234C" w:rsidP="00401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0A"/>
    <w:rsid w:val="000A0697"/>
    <w:rsid w:val="000E234C"/>
    <w:rsid w:val="00132DCD"/>
    <w:rsid w:val="00150ED3"/>
    <w:rsid w:val="00166E89"/>
    <w:rsid w:val="001A239B"/>
    <w:rsid w:val="001E670C"/>
    <w:rsid w:val="001F1233"/>
    <w:rsid w:val="00210ED7"/>
    <w:rsid w:val="0021485B"/>
    <w:rsid w:val="002936A5"/>
    <w:rsid w:val="003574EF"/>
    <w:rsid w:val="00392457"/>
    <w:rsid w:val="003E72AC"/>
    <w:rsid w:val="00401049"/>
    <w:rsid w:val="00403C61"/>
    <w:rsid w:val="00447A2E"/>
    <w:rsid w:val="004A267A"/>
    <w:rsid w:val="004D2460"/>
    <w:rsid w:val="00565378"/>
    <w:rsid w:val="005F2ACE"/>
    <w:rsid w:val="00615C30"/>
    <w:rsid w:val="00645629"/>
    <w:rsid w:val="006557CF"/>
    <w:rsid w:val="006747B2"/>
    <w:rsid w:val="006A2D30"/>
    <w:rsid w:val="006E7BD7"/>
    <w:rsid w:val="007272AE"/>
    <w:rsid w:val="007C5B0A"/>
    <w:rsid w:val="00835971"/>
    <w:rsid w:val="00884686"/>
    <w:rsid w:val="0095787D"/>
    <w:rsid w:val="0098354E"/>
    <w:rsid w:val="00AD508A"/>
    <w:rsid w:val="00B24F0A"/>
    <w:rsid w:val="00B93169"/>
    <w:rsid w:val="00BC5226"/>
    <w:rsid w:val="00CE4494"/>
    <w:rsid w:val="00CF3242"/>
    <w:rsid w:val="00D37A2D"/>
    <w:rsid w:val="00DE1914"/>
    <w:rsid w:val="00EB4564"/>
    <w:rsid w:val="00ED74C1"/>
    <w:rsid w:val="00EF7377"/>
    <w:rsid w:val="00F06867"/>
    <w:rsid w:val="00F14BAF"/>
    <w:rsid w:val="00F95FE3"/>
    <w:rsid w:val="00FF0605"/>
    <w:rsid w:val="022EF146"/>
    <w:rsid w:val="02FD1DD4"/>
    <w:rsid w:val="03F88E28"/>
    <w:rsid w:val="07C0BF1C"/>
    <w:rsid w:val="07D8F264"/>
    <w:rsid w:val="09DFBEE8"/>
    <w:rsid w:val="0A4416E8"/>
    <w:rsid w:val="0B83FFDB"/>
    <w:rsid w:val="0DFD2798"/>
    <w:rsid w:val="0E41134D"/>
    <w:rsid w:val="0E670F7D"/>
    <w:rsid w:val="0F7723B7"/>
    <w:rsid w:val="101A516E"/>
    <w:rsid w:val="10E666CE"/>
    <w:rsid w:val="11EED572"/>
    <w:rsid w:val="14E050ED"/>
    <w:rsid w:val="15F47AE9"/>
    <w:rsid w:val="162AC431"/>
    <w:rsid w:val="170D550B"/>
    <w:rsid w:val="17AED181"/>
    <w:rsid w:val="18C15E44"/>
    <w:rsid w:val="1915FEB8"/>
    <w:rsid w:val="19CB9F61"/>
    <w:rsid w:val="1A369A90"/>
    <w:rsid w:val="1A4B36ED"/>
    <w:rsid w:val="1A5C2C0B"/>
    <w:rsid w:val="1C5A6C62"/>
    <w:rsid w:val="1C89C2C5"/>
    <w:rsid w:val="1CE5375B"/>
    <w:rsid w:val="1F667431"/>
    <w:rsid w:val="201F339F"/>
    <w:rsid w:val="20ED1E79"/>
    <w:rsid w:val="221CE555"/>
    <w:rsid w:val="2238EE31"/>
    <w:rsid w:val="22997716"/>
    <w:rsid w:val="244BB4E6"/>
    <w:rsid w:val="2455DDC5"/>
    <w:rsid w:val="256E6F1F"/>
    <w:rsid w:val="27BB5A69"/>
    <w:rsid w:val="28299A9B"/>
    <w:rsid w:val="29369CF0"/>
    <w:rsid w:val="29E2ECDC"/>
    <w:rsid w:val="29FB9163"/>
    <w:rsid w:val="2A62A839"/>
    <w:rsid w:val="2AA64FB8"/>
    <w:rsid w:val="2B98946F"/>
    <w:rsid w:val="2BF020B1"/>
    <w:rsid w:val="2C64F503"/>
    <w:rsid w:val="303A4D4C"/>
    <w:rsid w:val="30F07D90"/>
    <w:rsid w:val="325C5985"/>
    <w:rsid w:val="32618B59"/>
    <w:rsid w:val="32A45F55"/>
    <w:rsid w:val="33972ADE"/>
    <w:rsid w:val="3450986F"/>
    <w:rsid w:val="37696459"/>
    <w:rsid w:val="38878C12"/>
    <w:rsid w:val="3D8209EB"/>
    <w:rsid w:val="3ECF49D9"/>
    <w:rsid w:val="402F6722"/>
    <w:rsid w:val="41FF081E"/>
    <w:rsid w:val="448996F2"/>
    <w:rsid w:val="45E99302"/>
    <w:rsid w:val="4A2D0C5B"/>
    <w:rsid w:val="4AD417F9"/>
    <w:rsid w:val="4AE1FAA8"/>
    <w:rsid w:val="4B1EAF9B"/>
    <w:rsid w:val="4B41253B"/>
    <w:rsid w:val="4CE75797"/>
    <w:rsid w:val="4DB0515A"/>
    <w:rsid w:val="4DB8A480"/>
    <w:rsid w:val="4E6982AE"/>
    <w:rsid w:val="50D46421"/>
    <w:rsid w:val="51F9F43A"/>
    <w:rsid w:val="5288C698"/>
    <w:rsid w:val="536D71F3"/>
    <w:rsid w:val="5411A42F"/>
    <w:rsid w:val="553154FB"/>
    <w:rsid w:val="58615A65"/>
    <w:rsid w:val="586ACA56"/>
    <w:rsid w:val="58E305AD"/>
    <w:rsid w:val="5919A50F"/>
    <w:rsid w:val="5B986070"/>
    <w:rsid w:val="5C312363"/>
    <w:rsid w:val="5D459FAC"/>
    <w:rsid w:val="5D731680"/>
    <w:rsid w:val="5F9A5459"/>
    <w:rsid w:val="610F8CC8"/>
    <w:rsid w:val="61248ACD"/>
    <w:rsid w:val="614CB58A"/>
    <w:rsid w:val="634A4761"/>
    <w:rsid w:val="648C556B"/>
    <w:rsid w:val="6628696D"/>
    <w:rsid w:val="664F8A89"/>
    <w:rsid w:val="685F9735"/>
    <w:rsid w:val="69813ADB"/>
    <w:rsid w:val="6B4928F2"/>
    <w:rsid w:val="6C467C4D"/>
    <w:rsid w:val="6C95C5F4"/>
    <w:rsid w:val="6F3A5362"/>
    <w:rsid w:val="708B476E"/>
    <w:rsid w:val="7332EBBD"/>
    <w:rsid w:val="74AC6668"/>
    <w:rsid w:val="762E29C6"/>
    <w:rsid w:val="778D5241"/>
    <w:rsid w:val="7813AB15"/>
    <w:rsid w:val="79F0D1E6"/>
    <w:rsid w:val="7A639F93"/>
    <w:rsid w:val="7B9C5A9A"/>
    <w:rsid w:val="7BDA1758"/>
    <w:rsid w:val="7CE69167"/>
    <w:rsid w:val="7D28921C"/>
    <w:rsid w:val="7F99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361B3"/>
  <w15:chartTrackingRefBased/>
  <w15:docId w15:val="{C17183DC-3616-4BAC-A3B6-F3E5C898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7C5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0A"/>
    <w:rPr>
      <w:rFonts w:ascii="Segoe UI" w:eastAsiaTheme="minorEastAsia" w:hAnsi="Segoe UI" w:cs="Segoe UI"/>
      <w:sz w:val="18"/>
      <w:szCs w:val="18"/>
    </w:rPr>
  </w:style>
  <w:style w:type="paragraph" w:styleId="Header">
    <w:name w:val="header"/>
    <w:basedOn w:val="Normal"/>
    <w:link w:val="HeaderChar"/>
    <w:uiPriority w:val="99"/>
    <w:unhideWhenUsed/>
    <w:rsid w:val="00645629"/>
    <w:pPr>
      <w:tabs>
        <w:tab w:val="center" w:pos="4680"/>
        <w:tab w:val="right" w:pos="9360"/>
      </w:tabs>
    </w:pPr>
  </w:style>
  <w:style w:type="character" w:customStyle="1" w:styleId="HeaderChar">
    <w:name w:val="Header Char"/>
    <w:basedOn w:val="DefaultParagraphFont"/>
    <w:link w:val="Header"/>
    <w:uiPriority w:val="99"/>
    <w:rsid w:val="00645629"/>
    <w:rPr>
      <w:rFonts w:eastAsiaTheme="minorEastAsia"/>
      <w:sz w:val="24"/>
      <w:szCs w:val="24"/>
    </w:rPr>
  </w:style>
  <w:style w:type="paragraph" w:styleId="Footer">
    <w:name w:val="footer"/>
    <w:basedOn w:val="Normal"/>
    <w:link w:val="FooterChar"/>
    <w:uiPriority w:val="99"/>
    <w:unhideWhenUsed/>
    <w:rsid w:val="00645629"/>
    <w:pPr>
      <w:tabs>
        <w:tab w:val="center" w:pos="4680"/>
        <w:tab w:val="right" w:pos="9360"/>
      </w:tabs>
    </w:pPr>
  </w:style>
  <w:style w:type="character" w:customStyle="1" w:styleId="FooterChar">
    <w:name w:val="Footer Char"/>
    <w:basedOn w:val="DefaultParagraphFont"/>
    <w:link w:val="Footer"/>
    <w:uiPriority w:val="99"/>
    <w:rsid w:val="00645629"/>
    <w:rPr>
      <w:rFonts w:eastAsiaTheme="minorEastAsia"/>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2DCD"/>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132DCD"/>
    <w:rPr>
      <w:b/>
      <w:bCs/>
    </w:rPr>
  </w:style>
  <w:style w:type="character" w:customStyle="1" w:styleId="CommentSubjectChar">
    <w:name w:val="Comment Subject Char"/>
    <w:basedOn w:val="CommentTextChar"/>
    <w:link w:val="CommentSubject"/>
    <w:uiPriority w:val="99"/>
    <w:semiHidden/>
    <w:rsid w:val="00132DCD"/>
    <w:rPr>
      <w:rFonts w:eastAsiaTheme="minorEastAsia"/>
      <w:b/>
      <w:bCs/>
    </w:rPr>
  </w:style>
  <w:style w:type="character" w:styleId="Hyperlink">
    <w:name w:val="Hyperlink"/>
    <w:basedOn w:val="DefaultParagraphFont"/>
    <w:uiPriority w:val="99"/>
    <w:unhideWhenUsed/>
    <w:rsid w:val="006A2D30"/>
    <w:rPr>
      <w:color w:val="0563C1" w:themeColor="hyperlink"/>
      <w:u w:val="single"/>
    </w:rPr>
  </w:style>
  <w:style w:type="character" w:styleId="UnresolvedMention">
    <w:name w:val="Unresolved Mention"/>
    <w:basedOn w:val="DefaultParagraphFont"/>
    <w:uiPriority w:val="99"/>
    <w:semiHidden/>
    <w:unhideWhenUsed/>
    <w:rsid w:val="006A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9DEE80A15E8428BF7116FB6EA3FC9" ma:contentTypeVersion="16" ma:contentTypeDescription="Create a new document." ma:contentTypeScope="" ma:versionID="d1d519f07f570a7ec52620e3c5562448">
  <xsd:schema xmlns:xsd="http://www.w3.org/2001/XMLSchema" xmlns:xs="http://www.w3.org/2001/XMLSchema" xmlns:p="http://schemas.microsoft.com/office/2006/metadata/properties" xmlns:ns2="d53ffc77-9570-416f-b8ce-97d7c6acbadf" xmlns:ns3="77c3fc14-2e30-4e40-8eeb-3b52cfee7462" targetNamespace="http://schemas.microsoft.com/office/2006/metadata/properties" ma:root="true" ma:fieldsID="cb897c224cacc085a401a0cd74d1cb4e" ns2:_="" ns3:_="">
    <xsd:import namespace="d53ffc77-9570-416f-b8ce-97d7c6acbadf"/>
    <xsd:import namespace="77c3fc14-2e30-4e40-8eeb-3b52cfee74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fc77-9570-416f-b8ce-97d7c6acb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3fc14-2e30-4e40-8eeb-3b52cfee74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219e5c-395d-45d9-bf8c-5b248b101e56}" ma:internalName="TaxCatchAll" ma:showField="CatchAllData" ma:web="77c3fc14-2e30-4e40-8eeb-3b52cfee7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c3fc14-2e30-4e40-8eeb-3b52cfee7462" xsi:nil="true"/>
    <lcf76f155ced4ddcb4097134ff3c332f xmlns="d53ffc77-9570-416f-b8ce-97d7c6acba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95A3E-F84E-4B26-A2AC-585CFA9ACE55}">
  <ds:schemaRefs>
    <ds:schemaRef ds:uri="http://schemas.microsoft.com/sharepoint/v3/contenttype/forms"/>
  </ds:schemaRefs>
</ds:datastoreItem>
</file>

<file path=customXml/itemProps2.xml><?xml version="1.0" encoding="utf-8"?>
<ds:datastoreItem xmlns:ds="http://schemas.openxmlformats.org/officeDocument/2006/customXml" ds:itemID="{5F2ACA05-DAEA-461E-B8F1-679D268A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ffc77-9570-416f-b8ce-97d7c6acbadf"/>
    <ds:schemaRef ds:uri="77c3fc14-2e30-4e40-8eeb-3b52cfee7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9D236-CF86-44C4-B1D7-C6CDDB3E5B27}">
  <ds:schemaRefs>
    <ds:schemaRef ds:uri="http://schemas.microsoft.com/office/2006/metadata/properties"/>
    <ds:schemaRef ds:uri="http://schemas.microsoft.com/office/infopath/2007/PartnerControls"/>
    <ds:schemaRef ds:uri="77c3fc14-2e30-4e40-8eeb-3b52cfee7462"/>
    <ds:schemaRef ds:uri="d53ffc77-9570-416f-b8ce-97d7c6acbad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5011</Characters>
  <Application>Microsoft Office Word</Application>
  <DocSecurity>0</DocSecurity>
  <Lines>156</Lines>
  <Paragraphs>48</Paragraphs>
  <ScaleCrop>false</ScaleCrop>
  <HeadingPairs>
    <vt:vector size="2" baseType="variant">
      <vt:variant>
        <vt:lpstr>Title</vt:lpstr>
      </vt:variant>
      <vt:variant>
        <vt:i4>1</vt:i4>
      </vt:variant>
    </vt:vector>
  </HeadingPairs>
  <TitlesOfParts>
    <vt:vector size="1" baseType="lpstr">
      <vt:lpstr>Title IX Toolkit</vt:lpstr>
    </vt:vector>
  </TitlesOfParts>
  <Company>Academic Computing Services</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
  <dc:creator>Wendy Sirvent</dc:creator>
  <cp:keywords/>
  <dc:description/>
  <cp:lastModifiedBy>Gowan, Kelly</cp:lastModifiedBy>
  <cp:revision>3</cp:revision>
  <cp:lastPrinted>2018-01-19T19:54:00Z</cp:lastPrinted>
  <dcterms:created xsi:type="dcterms:W3CDTF">2025-03-05T17:44:00Z</dcterms:created>
  <dcterms:modified xsi:type="dcterms:W3CDTF">2025-03-06T14:53:00Z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0x010100B1F9DEE80A15E8428BF7116FB6EA3FC9</vt:lpwstr>
  </property>
</Properties>
</file>