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B6F1E" w14:textId="15AC3A05" w:rsidR="00D94200" w:rsidRPr="00DD3BDB" w:rsidRDefault="000F59E2" w:rsidP="00DD3BDB">
      <w:pPr>
        <w:pStyle w:val="Heading1"/>
        <w:jc w:val="center"/>
        <w:rPr>
          <w:rFonts w:ascii="Arial" w:hAnsi="Arial" w:cs="Arial"/>
          <w:color w:val="auto"/>
        </w:rPr>
      </w:pPr>
      <w:proofErr w:type="spellStart"/>
      <w:r w:rsidRPr="00DD3BDB">
        <w:rPr>
          <w:rFonts w:ascii="Arial" w:hAnsi="Arial" w:cs="Arial"/>
          <w:color w:val="auto"/>
        </w:rPr>
        <w:t>Turabian</w:t>
      </w:r>
      <w:proofErr w:type="spellEnd"/>
      <w:r w:rsidRPr="00DD3BDB">
        <w:rPr>
          <w:rFonts w:ascii="Arial" w:hAnsi="Arial" w:cs="Arial"/>
          <w:color w:val="auto"/>
        </w:rPr>
        <w:t xml:space="preserve"> </w:t>
      </w:r>
      <w:r w:rsidR="00C24AF0" w:rsidRPr="00DD3BDB">
        <w:rPr>
          <w:rFonts w:ascii="Arial" w:hAnsi="Arial" w:cs="Arial"/>
          <w:color w:val="auto"/>
        </w:rPr>
        <w:t>Style Guide</w:t>
      </w:r>
    </w:p>
    <w:p w14:paraId="7C7298DA" w14:textId="4FC3BE66" w:rsidR="00F65A38" w:rsidRPr="00DD3BDB" w:rsidRDefault="00C24AF0" w:rsidP="007C7F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DD3BDB">
        <w:rPr>
          <w:rFonts w:ascii="Arial" w:hAnsi="Arial" w:cs="Arial"/>
          <w:sz w:val="24"/>
          <w:szCs w:val="24"/>
        </w:rPr>
        <w:t>Turabian</w:t>
      </w:r>
      <w:proofErr w:type="spellEnd"/>
      <w:r w:rsidR="00D024BB" w:rsidRPr="00DD3BDB">
        <w:rPr>
          <w:rFonts w:ascii="Arial" w:hAnsi="Arial" w:cs="Arial"/>
          <w:sz w:val="24"/>
          <w:szCs w:val="24"/>
        </w:rPr>
        <w:t xml:space="preserve"> Handbook 8</w:t>
      </w:r>
      <w:r w:rsidR="00D024BB" w:rsidRPr="00DD3BDB">
        <w:rPr>
          <w:rFonts w:ascii="Arial" w:hAnsi="Arial" w:cs="Arial"/>
          <w:sz w:val="24"/>
          <w:szCs w:val="24"/>
          <w:vertAlign w:val="superscript"/>
        </w:rPr>
        <w:t>th</w:t>
      </w:r>
      <w:r w:rsidR="00D024BB" w:rsidRPr="00DD3BDB">
        <w:rPr>
          <w:rFonts w:ascii="Arial" w:hAnsi="Arial" w:cs="Arial"/>
          <w:sz w:val="24"/>
          <w:szCs w:val="24"/>
        </w:rPr>
        <w:t xml:space="preserve"> Edition</w:t>
      </w:r>
    </w:p>
    <w:p w14:paraId="49B37849" w14:textId="74FE2AD8" w:rsidR="00823C2E" w:rsidRPr="00DD3BDB" w:rsidRDefault="00823C2E" w:rsidP="00DD3BDB">
      <w:pPr>
        <w:pStyle w:val="Heading1"/>
        <w:rPr>
          <w:rFonts w:ascii="Arial" w:hAnsi="Arial" w:cs="Arial"/>
          <w:color w:val="auto"/>
        </w:rPr>
      </w:pPr>
      <w:r w:rsidRPr="00DD3BDB">
        <w:rPr>
          <w:rFonts w:ascii="Arial" w:hAnsi="Arial" w:cs="Arial"/>
          <w:color w:val="auto"/>
        </w:rPr>
        <w:t xml:space="preserve">What is </w:t>
      </w:r>
      <w:proofErr w:type="spellStart"/>
      <w:r w:rsidRPr="00DD3BDB">
        <w:rPr>
          <w:rFonts w:ascii="Arial" w:hAnsi="Arial" w:cs="Arial"/>
          <w:color w:val="auto"/>
        </w:rPr>
        <w:t>Turabian</w:t>
      </w:r>
      <w:proofErr w:type="spellEnd"/>
      <w:r w:rsidRPr="00DD3BDB">
        <w:rPr>
          <w:rFonts w:ascii="Arial" w:hAnsi="Arial" w:cs="Arial"/>
          <w:color w:val="auto"/>
        </w:rPr>
        <w:t>?</w:t>
      </w:r>
    </w:p>
    <w:p w14:paraId="19B98EA4" w14:textId="1BB9DEF8" w:rsidR="00D516CA" w:rsidRPr="00DD3BDB" w:rsidRDefault="00D516CA" w:rsidP="00823C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D3BDB">
        <w:rPr>
          <w:rFonts w:ascii="Arial" w:hAnsi="Arial" w:cs="Arial"/>
          <w:sz w:val="24"/>
          <w:szCs w:val="24"/>
        </w:rPr>
        <w:t>Turabian</w:t>
      </w:r>
      <w:proofErr w:type="spellEnd"/>
      <w:r w:rsidRPr="00DD3BDB">
        <w:rPr>
          <w:rFonts w:ascii="Arial" w:hAnsi="Arial" w:cs="Arial"/>
          <w:sz w:val="24"/>
          <w:szCs w:val="24"/>
        </w:rPr>
        <w:t xml:space="preserve"> style</w:t>
      </w:r>
      <w:r w:rsidR="00544009" w:rsidRPr="00DD3BDB">
        <w:rPr>
          <w:rFonts w:ascii="Arial" w:hAnsi="Arial" w:cs="Arial"/>
          <w:sz w:val="24"/>
          <w:szCs w:val="24"/>
        </w:rPr>
        <w:t xml:space="preserve"> is used in the professions of history, political science, religious s</w:t>
      </w:r>
      <w:r w:rsidRPr="00DD3BDB">
        <w:rPr>
          <w:rFonts w:ascii="Arial" w:hAnsi="Arial" w:cs="Arial"/>
          <w:sz w:val="24"/>
          <w:szCs w:val="24"/>
        </w:rPr>
        <w:t xml:space="preserve">tudies, and other social sciences. </w:t>
      </w:r>
      <w:proofErr w:type="spellStart"/>
      <w:r w:rsidRPr="00DD3BDB">
        <w:rPr>
          <w:rFonts w:ascii="Arial" w:hAnsi="Arial" w:cs="Arial"/>
          <w:sz w:val="24"/>
          <w:szCs w:val="24"/>
        </w:rPr>
        <w:t>Turabian</w:t>
      </w:r>
      <w:proofErr w:type="spellEnd"/>
      <w:r w:rsidRPr="00DD3BDB">
        <w:rPr>
          <w:rFonts w:ascii="Arial" w:hAnsi="Arial" w:cs="Arial"/>
          <w:sz w:val="24"/>
          <w:szCs w:val="24"/>
        </w:rPr>
        <w:t xml:space="preserve"> style is closely based on the Chicago Manual of Style</w:t>
      </w:r>
      <w:r w:rsidR="00A91810" w:rsidRPr="00DD3BDB">
        <w:rPr>
          <w:rFonts w:ascii="Arial" w:hAnsi="Arial" w:cs="Arial"/>
          <w:sz w:val="24"/>
          <w:szCs w:val="24"/>
        </w:rPr>
        <w:t>. Some would argue that they are</w:t>
      </w:r>
      <w:r w:rsidR="00222826" w:rsidRPr="00DD3BDB">
        <w:rPr>
          <w:rFonts w:ascii="Arial" w:hAnsi="Arial" w:cs="Arial"/>
          <w:sz w:val="24"/>
          <w:szCs w:val="24"/>
        </w:rPr>
        <w:t xml:space="preserve"> the exact same thing</w:t>
      </w:r>
      <w:r w:rsidR="00A91810" w:rsidRPr="00DD3BDB">
        <w:rPr>
          <w:rFonts w:ascii="Arial" w:hAnsi="Arial" w:cs="Arial"/>
          <w:sz w:val="24"/>
          <w:szCs w:val="24"/>
        </w:rPr>
        <w:t>. H</w:t>
      </w:r>
      <w:r w:rsidR="00222826" w:rsidRPr="00DD3BDB">
        <w:rPr>
          <w:rFonts w:ascii="Arial" w:hAnsi="Arial" w:cs="Arial"/>
          <w:sz w:val="24"/>
          <w:szCs w:val="24"/>
        </w:rPr>
        <w:t xml:space="preserve">owever, it is geared toward </w:t>
      </w:r>
      <w:r w:rsidRPr="00DD3BDB">
        <w:rPr>
          <w:rFonts w:ascii="Arial" w:hAnsi="Arial" w:cs="Arial"/>
          <w:sz w:val="24"/>
          <w:szCs w:val="24"/>
        </w:rPr>
        <w:t>student</w:t>
      </w:r>
      <w:r w:rsidR="00222826" w:rsidRPr="00DD3BDB">
        <w:rPr>
          <w:rFonts w:ascii="Arial" w:hAnsi="Arial" w:cs="Arial"/>
          <w:sz w:val="24"/>
          <w:szCs w:val="24"/>
        </w:rPr>
        <w:t>s writing</w:t>
      </w:r>
      <w:r w:rsidRPr="00DD3BDB">
        <w:rPr>
          <w:rFonts w:ascii="Arial" w:hAnsi="Arial" w:cs="Arial"/>
          <w:sz w:val="24"/>
          <w:szCs w:val="24"/>
        </w:rPr>
        <w:t xml:space="preserve"> formal paper</w:t>
      </w:r>
      <w:r w:rsidR="00222826" w:rsidRPr="00DD3BDB">
        <w:rPr>
          <w:rFonts w:ascii="Arial" w:hAnsi="Arial" w:cs="Arial"/>
          <w:sz w:val="24"/>
          <w:szCs w:val="24"/>
        </w:rPr>
        <w:t>s</w:t>
      </w:r>
      <w:r w:rsidRPr="00DD3BDB">
        <w:rPr>
          <w:rFonts w:ascii="Arial" w:hAnsi="Arial" w:cs="Arial"/>
          <w:sz w:val="24"/>
          <w:szCs w:val="24"/>
        </w:rPr>
        <w:t xml:space="preserve"> as opposed to the Chicago Manual which </w:t>
      </w:r>
      <w:r w:rsidR="004B242A" w:rsidRPr="00DD3BDB">
        <w:rPr>
          <w:rFonts w:ascii="Arial" w:hAnsi="Arial" w:cs="Arial"/>
          <w:sz w:val="24"/>
          <w:szCs w:val="24"/>
        </w:rPr>
        <w:t xml:space="preserve">is geared toward professional publication. </w:t>
      </w:r>
    </w:p>
    <w:p w14:paraId="5E95E130" w14:textId="6E76B5B5" w:rsidR="00823C2E" w:rsidRPr="007A7958" w:rsidRDefault="00AB0018" w:rsidP="00DD3BDB">
      <w:pPr>
        <w:pStyle w:val="Heading1"/>
        <w:rPr>
          <w:rFonts w:ascii="Arial" w:hAnsi="Arial" w:cs="Arial"/>
          <w:color w:val="auto"/>
        </w:rPr>
      </w:pPr>
      <w:r w:rsidRPr="007A7958">
        <w:rPr>
          <w:rFonts w:ascii="Arial" w:hAnsi="Arial" w:cs="Arial"/>
          <w:color w:val="auto"/>
        </w:rPr>
        <w:t xml:space="preserve">Does </w:t>
      </w:r>
      <w:proofErr w:type="spellStart"/>
      <w:r w:rsidRPr="007A7958">
        <w:rPr>
          <w:rFonts w:ascii="Arial" w:hAnsi="Arial" w:cs="Arial"/>
          <w:color w:val="auto"/>
        </w:rPr>
        <w:t>Turabian</w:t>
      </w:r>
      <w:proofErr w:type="spellEnd"/>
      <w:r w:rsidRPr="007A7958">
        <w:rPr>
          <w:rFonts w:ascii="Arial" w:hAnsi="Arial" w:cs="Arial"/>
          <w:color w:val="auto"/>
        </w:rPr>
        <w:t xml:space="preserve"> have different ways to cite sources?</w:t>
      </w:r>
    </w:p>
    <w:p w14:paraId="7DEFBAFC" w14:textId="6C4B5026" w:rsidR="00436669" w:rsidRPr="00DD3BDB" w:rsidRDefault="00436669" w:rsidP="00AB001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D3BDB">
        <w:rPr>
          <w:rFonts w:ascii="Arial" w:hAnsi="Arial" w:cs="Arial"/>
          <w:sz w:val="24"/>
          <w:szCs w:val="24"/>
        </w:rPr>
        <w:t>Turabian</w:t>
      </w:r>
      <w:proofErr w:type="spellEnd"/>
      <w:r w:rsidRPr="00DD3BDB">
        <w:rPr>
          <w:rFonts w:ascii="Arial" w:hAnsi="Arial" w:cs="Arial"/>
          <w:sz w:val="24"/>
          <w:szCs w:val="24"/>
        </w:rPr>
        <w:t xml:space="preserve"> includes two different ways of citing sources</w:t>
      </w:r>
      <w:r w:rsidRPr="00DD3BDB">
        <w:rPr>
          <w:rFonts w:ascii="Arial" w:hAnsi="Arial" w:cs="Arial"/>
          <w:i/>
          <w:sz w:val="24"/>
          <w:szCs w:val="24"/>
        </w:rPr>
        <w:t xml:space="preserve">. </w:t>
      </w:r>
      <w:r w:rsidRPr="00DD3BDB">
        <w:rPr>
          <w:rFonts w:ascii="Arial" w:hAnsi="Arial" w:cs="Arial"/>
          <w:sz w:val="24"/>
          <w:szCs w:val="24"/>
        </w:rPr>
        <w:t>The most popular is the</w:t>
      </w:r>
      <w:r w:rsidRPr="00DD3BDB">
        <w:rPr>
          <w:rFonts w:ascii="Arial" w:hAnsi="Arial" w:cs="Arial"/>
          <w:i/>
          <w:sz w:val="24"/>
          <w:szCs w:val="24"/>
        </w:rPr>
        <w:t xml:space="preserve"> </w:t>
      </w:r>
      <w:r w:rsidRPr="00DD3BDB">
        <w:rPr>
          <w:rFonts w:ascii="Arial" w:hAnsi="Arial" w:cs="Arial"/>
          <w:sz w:val="24"/>
          <w:szCs w:val="24"/>
        </w:rPr>
        <w:t>notes-bibliography style which is discussed in t</w:t>
      </w:r>
      <w:r w:rsidR="00E8082C" w:rsidRPr="00DD3BDB">
        <w:rPr>
          <w:rFonts w:ascii="Arial" w:hAnsi="Arial" w:cs="Arial"/>
          <w:sz w:val="24"/>
          <w:szCs w:val="24"/>
        </w:rPr>
        <w:t>his handout.  Another</w:t>
      </w:r>
      <w:r w:rsidR="00AB0018" w:rsidRPr="00DD3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0018" w:rsidRPr="00DD3BDB">
        <w:rPr>
          <w:rFonts w:ascii="Arial" w:hAnsi="Arial" w:cs="Arial"/>
          <w:sz w:val="24"/>
          <w:szCs w:val="24"/>
        </w:rPr>
        <w:t>Turabian</w:t>
      </w:r>
      <w:proofErr w:type="spellEnd"/>
      <w:r w:rsidR="00AB0018" w:rsidRPr="00DD3BDB">
        <w:rPr>
          <w:rFonts w:ascii="Arial" w:hAnsi="Arial" w:cs="Arial"/>
          <w:sz w:val="24"/>
          <w:szCs w:val="24"/>
        </w:rPr>
        <w:t xml:space="preserve"> citation</w:t>
      </w:r>
      <w:r w:rsidR="00E8082C" w:rsidRPr="00DD3BDB">
        <w:rPr>
          <w:rFonts w:ascii="Arial" w:hAnsi="Arial" w:cs="Arial"/>
          <w:sz w:val="24"/>
          <w:szCs w:val="24"/>
        </w:rPr>
        <w:t xml:space="preserve"> style is </w:t>
      </w:r>
      <w:r w:rsidRPr="00DD3BDB">
        <w:rPr>
          <w:rFonts w:ascii="Arial" w:hAnsi="Arial" w:cs="Arial"/>
          <w:sz w:val="24"/>
          <w:szCs w:val="24"/>
        </w:rPr>
        <w:t xml:space="preserve">the author-date style </w:t>
      </w:r>
      <w:r w:rsidR="00567F5A" w:rsidRPr="00DD3BDB">
        <w:rPr>
          <w:rFonts w:ascii="Arial" w:hAnsi="Arial" w:cs="Arial"/>
          <w:sz w:val="24"/>
          <w:szCs w:val="24"/>
        </w:rPr>
        <w:t>(</w:t>
      </w:r>
      <w:r w:rsidRPr="00DD3BDB">
        <w:rPr>
          <w:rFonts w:ascii="Arial" w:hAnsi="Arial" w:cs="Arial"/>
          <w:sz w:val="24"/>
          <w:szCs w:val="24"/>
        </w:rPr>
        <w:t>or parenthetical citations-reference list</w:t>
      </w:r>
      <w:r w:rsidR="00567F5A" w:rsidRPr="00DD3BDB">
        <w:rPr>
          <w:rFonts w:ascii="Arial" w:hAnsi="Arial" w:cs="Arial"/>
          <w:sz w:val="24"/>
          <w:szCs w:val="24"/>
        </w:rPr>
        <w:t>)</w:t>
      </w:r>
      <w:r w:rsidRPr="00DD3BDB">
        <w:rPr>
          <w:rFonts w:ascii="Arial" w:hAnsi="Arial" w:cs="Arial"/>
          <w:sz w:val="24"/>
          <w:szCs w:val="24"/>
        </w:rPr>
        <w:t xml:space="preserve"> which is</w:t>
      </w:r>
      <w:r w:rsidR="00B3073F" w:rsidRPr="00DD3BDB">
        <w:rPr>
          <w:rFonts w:ascii="Arial" w:hAnsi="Arial" w:cs="Arial"/>
          <w:sz w:val="24"/>
          <w:szCs w:val="24"/>
        </w:rPr>
        <w:t xml:space="preserve"> sometimes used but</w:t>
      </w:r>
      <w:r w:rsidRPr="00DD3BDB">
        <w:rPr>
          <w:rFonts w:ascii="Arial" w:hAnsi="Arial" w:cs="Arial"/>
          <w:sz w:val="24"/>
          <w:szCs w:val="24"/>
        </w:rPr>
        <w:t xml:space="preserve"> not discussed here. </w:t>
      </w:r>
    </w:p>
    <w:p w14:paraId="20819698" w14:textId="77777777" w:rsidR="00AB0018" w:rsidRPr="00DD3BDB" w:rsidRDefault="00AB0018" w:rsidP="00AB00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6946F1" w14:textId="4F0B83D2" w:rsidR="00AB0018" w:rsidRPr="00DD3BDB" w:rsidRDefault="00AB0018" w:rsidP="00DD3BDB">
      <w:pPr>
        <w:pStyle w:val="Heading1"/>
        <w:rPr>
          <w:rFonts w:ascii="Arial" w:hAnsi="Arial" w:cs="Arial"/>
          <w:color w:val="auto"/>
        </w:rPr>
      </w:pPr>
      <w:r w:rsidRPr="00DD3BDB">
        <w:rPr>
          <w:rFonts w:ascii="Arial" w:hAnsi="Arial" w:cs="Arial"/>
          <w:color w:val="auto"/>
        </w:rPr>
        <w:t>What are footno</w:t>
      </w:r>
      <w:r w:rsidR="00547E2B" w:rsidRPr="00DD3BDB">
        <w:rPr>
          <w:rFonts w:ascii="Arial" w:hAnsi="Arial" w:cs="Arial"/>
          <w:color w:val="auto"/>
        </w:rPr>
        <w:t>t</w:t>
      </w:r>
      <w:r w:rsidRPr="00DD3BDB">
        <w:rPr>
          <w:rFonts w:ascii="Arial" w:hAnsi="Arial" w:cs="Arial"/>
          <w:color w:val="auto"/>
        </w:rPr>
        <w:t>es</w:t>
      </w:r>
      <w:r w:rsidR="00275B42" w:rsidRPr="00DD3BDB">
        <w:rPr>
          <w:rFonts w:ascii="Arial" w:hAnsi="Arial" w:cs="Arial"/>
          <w:color w:val="auto"/>
        </w:rPr>
        <w:t>/endnotes</w:t>
      </w:r>
      <w:r w:rsidRPr="00DD3BDB">
        <w:rPr>
          <w:rFonts w:ascii="Arial" w:hAnsi="Arial" w:cs="Arial"/>
          <w:color w:val="auto"/>
        </w:rPr>
        <w:t xml:space="preserve">? </w:t>
      </w:r>
    </w:p>
    <w:p w14:paraId="52BC89C6" w14:textId="7658F780" w:rsidR="00275B42" w:rsidRPr="00DD3BDB" w:rsidRDefault="00D27264" w:rsidP="00AB001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D3BDB">
        <w:rPr>
          <w:rFonts w:ascii="Arial" w:hAnsi="Arial" w:cs="Arial"/>
          <w:sz w:val="24"/>
          <w:szCs w:val="24"/>
        </w:rPr>
        <w:t>Turabian</w:t>
      </w:r>
      <w:proofErr w:type="spellEnd"/>
      <w:r w:rsidRPr="00DD3BDB">
        <w:rPr>
          <w:rFonts w:ascii="Arial" w:hAnsi="Arial" w:cs="Arial"/>
          <w:sz w:val="24"/>
          <w:szCs w:val="24"/>
        </w:rPr>
        <w:t xml:space="preserve"> style requires the use of footnote</w:t>
      </w:r>
      <w:r w:rsidR="00275B42" w:rsidRPr="00DD3BDB">
        <w:rPr>
          <w:rFonts w:ascii="Arial" w:hAnsi="Arial" w:cs="Arial"/>
          <w:sz w:val="24"/>
          <w:szCs w:val="24"/>
        </w:rPr>
        <w:t xml:space="preserve"> (or endnote)</w:t>
      </w:r>
      <w:r w:rsidRPr="00DD3BDB">
        <w:rPr>
          <w:rFonts w:ascii="Arial" w:hAnsi="Arial" w:cs="Arial"/>
          <w:sz w:val="24"/>
          <w:szCs w:val="24"/>
        </w:rPr>
        <w:t xml:space="preserve"> citations </w:t>
      </w:r>
      <w:r w:rsidR="00561FD1" w:rsidRPr="00DD3BDB">
        <w:rPr>
          <w:rFonts w:ascii="Arial" w:hAnsi="Arial" w:cs="Arial"/>
          <w:sz w:val="24"/>
          <w:szCs w:val="24"/>
        </w:rPr>
        <w:t>for</w:t>
      </w:r>
      <w:r w:rsidR="002004D8" w:rsidRPr="00DD3BDB">
        <w:rPr>
          <w:rFonts w:ascii="Arial" w:hAnsi="Arial" w:cs="Arial"/>
          <w:sz w:val="24"/>
          <w:szCs w:val="24"/>
        </w:rPr>
        <w:t xml:space="preserve"> which </w:t>
      </w:r>
      <w:r w:rsidR="00E66B3A" w:rsidRPr="00DD3BDB">
        <w:rPr>
          <w:rFonts w:ascii="Arial" w:hAnsi="Arial" w:cs="Arial"/>
          <w:sz w:val="24"/>
          <w:szCs w:val="24"/>
        </w:rPr>
        <w:t>a superscript number</w:t>
      </w:r>
      <w:r w:rsidR="00492172" w:rsidRPr="00DD3BDB">
        <w:rPr>
          <w:rFonts w:ascii="Arial" w:hAnsi="Arial" w:cs="Arial"/>
          <w:sz w:val="24"/>
          <w:szCs w:val="24"/>
        </w:rPr>
        <w:t xml:space="preserve"> (a raised number</w:t>
      </w:r>
      <w:r w:rsidR="00492172" w:rsidRPr="00DD3BDB">
        <w:rPr>
          <w:rStyle w:val="FootnoteReference"/>
          <w:rFonts w:ascii="Arial" w:hAnsi="Arial" w:cs="Arial"/>
        </w:rPr>
        <w:footnoteRef/>
      </w:r>
      <w:r w:rsidR="00492172" w:rsidRPr="00DD3BDB">
        <w:rPr>
          <w:rFonts w:ascii="Arial" w:hAnsi="Arial" w:cs="Arial"/>
          <w:sz w:val="24"/>
          <w:szCs w:val="24"/>
        </w:rPr>
        <w:t>)</w:t>
      </w:r>
      <w:r w:rsidR="00492172" w:rsidRPr="00DD3BDB">
        <w:rPr>
          <w:rFonts w:ascii="Arial" w:hAnsi="Arial" w:cs="Arial"/>
        </w:rPr>
        <w:t xml:space="preserve">  </w:t>
      </w:r>
      <w:r w:rsidR="00E66B3A" w:rsidRPr="00DD3BDB">
        <w:rPr>
          <w:rFonts w:ascii="Arial" w:hAnsi="Arial" w:cs="Arial"/>
          <w:sz w:val="24"/>
          <w:szCs w:val="24"/>
        </w:rPr>
        <w:t xml:space="preserve"> </w:t>
      </w:r>
      <w:r w:rsidR="002004D8" w:rsidRPr="00DD3BDB">
        <w:rPr>
          <w:rFonts w:ascii="Arial" w:hAnsi="Arial" w:cs="Arial"/>
          <w:sz w:val="24"/>
          <w:szCs w:val="24"/>
        </w:rPr>
        <w:t xml:space="preserve">is inserted </w:t>
      </w:r>
      <w:r w:rsidR="00E66B3A" w:rsidRPr="00DD3BDB">
        <w:rPr>
          <w:rFonts w:ascii="Arial" w:hAnsi="Arial" w:cs="Arial"/>
          <w:sz w:val="24"/>
          <w:szCs w:val="24"/>
        </w:rPr>
        <w:t xml:space="preserve">where </w:t>
      </w:r>
      <w:r w:rsidR="003E37CA" w:rsidRPr="00DD3BDB">
        <w:rPr>
          <w:rFonts w:ascii="Arial" w:hAnsi="Arial" w:cs="Arial"/>
          <w:sz w:val="24"/>
          <w:szCs w:val="24"/>
        </w:rPr>
        <w:t>a source</w:t>
      </w:r>
      <w:r w:rsidR="00E66B3A" w:rsidRPr="00DD3BDB">
        <w:rPr>
          <w:rFonts w:ascii="Arial" w:hAnsi="Arial" w:cs="Arial"/>
          <w:sz w:val="24"/>
          <w:szCs w:val="24"/>
        </w:rPr>
        <w:t xml:space="preserve"> is cited in a paper</w:t>
      </w:r>
      <w:r w:rsidR="003E37CA" w:rsidRPr="00DD3BDB">
        <w:rPr>
          <w:rFonts w:ascii="Arial" w:hAnsi="Arial" w:cs="Arial"/>
          <w:sz w:val="24"/>
          <w:szCs w:val="24"/>
        </w:rPr>
        <w:t>. The source will be explained fully in a corresponding footnote at the bottom of the page</w:t>
      </w:r>
      <w:r w:rsidR="00E66B3A" w:rsidRPr="00DD3BDB">
        <w:rPr>
          <w:rFonts w:ascii="Arial" w:hAnsi="Arial" w:cs="Arial"/>
          <w:sz w:val="24"/>
          <w:szCs w:val="24"/>
        </w:rPr>
        <w:t xml:space="preserve">. </w:t>
      </w:r>
      <w:r w:rsidR="00275B42" w:rsidRPr="00DD3BDB">
        <w:rPr>
          <w:rFonts w:ascii="Arial" w:hAnsi="Arial" w:cs="Arial"/>
          <w:sz w:val="24"/>
          <w:szCs w:val="24"/>
        </w:rPr>
        <w:t>If endnotes are required</w:t>
      </w:r>
      <w:r w:rsidR="00561FD1" w:rsidRPr="00DD3BDB">
        <w:rPr>
          <w:rFonts w:ascii="Arial" w:hAnsi="Arial" w:cs="Arial"/>
          <w:sz w:val="24"/>
          <w:szCs w:val="24"/>
        </w:rPr>
        <w:t xml:space="preserve"> instead of </w:t>
      </w:r>
      <w:proofErr w:type="spellStart"/>
      <w:r w:rsidR="00561FD1" w:rsidRPr="00DD3BDB">
        <w:rPr>
          <w:rFonts w:ascii="Arial" w:hAnsi="Arial" w:cs="Arial"/>
          <w:sz w:val="24"/>
          <w:szCs w:val="24"/>
        </w:rPr>
        <w:t>footnes</w:t>
      </w:r>
      <w:proofErr w:type="spellEnd"/>
      <w:r w:rsidR="00275B42" w:rsidRPr="00DD3BDB">
        <w:rPr>
          <w:rFonts w:ascii="Arial" w:hAnsi="Arial" w:cs="Arial"/>
          <w:sz w:val="24"/>
          <w:szCs w:val="24"/>
        </w:rPr>
        <w:t xml:space="preserve">, all endnote citations will start on a separate page after the body of the paper. </w:t>
      </w:r>
    </w:p>
    <w:p w14:paraId="10D702F2" w14:textId="77777777" w:rsidR="00275B42" w:rsidRPr="00DD3BDB" w:rsidRDefault="00275B42" w:rsidP="00AB00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694CFA" w14:textId="77777777" w:rsidR="00275B42" w:rsidRPr="00DD3BDB" w:rsidRDefault="00275B42" w:rsidP="00DD3BDB">
      <w:pPr>
        <w:pStyle w:val="Heading1"/>
        <w:rPr>
          <w:rFonts w:ascii="Arial" w:hAnsi="Arial" w:cs="Arial"/>
          <w:color w:val="auto"/>
        </w:rPr>
      </w:pPr>
      <w:r w:rsidRPr="00DD3BDB">
        <w:rPr>
          <w:rFonts w:ascii="Arial" w:hAnsi="Arial" w:cs="Arial"/>
          <w:color w:val="auto"/>
        </w:rPr>
        <w:t>What is a bibliography?</w:t>
      </w:r>
    </w:p>
    <w:p w14:paraId="5BEA5DB7" w14:textId="41760AA8" w:rsidR="00275B42" w:rsidRPr="00DD3BDB" w:rsidRDefault="00275B42" w:rsidP="00AB001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D3BDB">
        <w:rPr>
          <w:rFonts w:ascii="Arial" w:hAnsi="Arial" w:cs="Arial"/>
          <w:sz w:val="24"/>
          <w:szCs w:val="24"/>
        </w:rPr>
        <w:t>Turabian</w:t>
      </w:r>
      <w:proofErr w:type="spellEnd"/>
      <w:r w:rsidR="00AB0018" w:rsidRPr="00DD3BDB">
        <w:rPr>
          <w:rFonts w:ascii="Arial" w:hAnsi="Arial" w:cs="Arial"/>
          <w:sz w:val="24"/>
          <w:szCs w:val="24"/>
        </w:rPr>
        <w:t xml:space="preserve"> requires a</w:t>
      </w:r>
      <w:r w:rsidR="00D27264" w:rsidRPr="00DD3BDB">
        <w:rPr>
          <w:rFonts w:ascii="Arial" w:hAnsi="Arial" w:cs="Arial"/>
          <w:sz w:val="24"/>
          <w:szCs w:val="24"/>
        </w:rPr>
        <w:t xml:space="preserve"> separate bibliography p</w:t>
      </w:r>
      <w:r w:rsidR="0054398D" w:rsidRPr="00DD3BDB">
        <w:rPr>
          <w:rFonts w:ascii="Arial" w:hAnsi="Arial" w:cs="Arial"/>
          <w:sz w:val="24"/>
          <w:szCs w:val="24"/>
        </w:rPr>
        <w:t>age</w:t>
      </w:r>
      <w:r w:rsidRPr="00DD3BDB">
        <w:rPr>
          <w:rFonts w:ascii="Arial" w:hAnsi="Arial" w:cs="Arial"/>
          <w:sz w:val="24"/>
          <w:szCs w:val="24"/>
        </w:rPr>
        <w:t xml:space="preserve"> at the end of the paper which lists all of the sources cited in alphabetical order. </w:t>
      </w:r>
    </w:p>
    <w:p w14:paraId="41AD625E" w14:textId="77777777" w:rsidR="00275B42" w:rsidRPr="00DD3BDB" w:rsidRDefault="00275B42" w:rsidP="00AB00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2A65CA" w14:textId="11CA8D8D" w:rsidR="00BA5698" w:rsidRDefault="0054398D" w:rsidP="00AB00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sz w:val="24"/>
          <w:szCs w:val="24"/>
        </w:rPr>
        <w:t xml:space="preserve">In the following pages, </w:t>
      </w:r>
      <w:r w:rsidR="00D27264" w:rsidRPr="00DD3BDB">
        <w:rPr>
          <w:rFonts w:ascii="Arial" w:hAnsi="Arial" w:cs="Arial"/>
          <w:sz w:val="24"/>
          <w:szCs w:val="24"/>
        </w:rPr>
        <w:t>the footno</w:t>
      </w:r>
      <w:r w:rsidR="00501FB5" w:rsidRPr="00DD3BDB">
        <w:rPr>
          <w:rFonts w:ascii="Arial" w:hAnsi="Arial" w:cs="Arial"/>
          <w:sz w:val="24"/>
          <w:szCs w:val="24"/>
        </w:rPr>
        <w:t xml:space="preserve">te citation </w:t>
      </w:r>
      <w:r w:rsidR="00464075" w:rsidRPr="00DD3BDB">
        <w:rPr>
          <w:rFonts w:ascii="Arial" w:hAnsi="Arial" w:cs="Arial"/>
          <w:sz w:val="24"/>
          <w:szCs w:val="24"/>
        </w:rPr>
        <w:t xml:space="preserve">example </w:t>
      </w:r>
      <w:r w:rsidR="00501FB5" w:rsidRPr="00DD3BDB">
        <w:rPr>
          <w:rFonts w:ascii="Arial" w:hAnsi="Arial" w:cs="Arial"/>
          <w:sz w:val="24"/>
          <w:szCs w:val="24"/>
        </w:rPr>
        <w:t>will be listed as</w:t>
      </w:r>
      <w:r w:rsidR="00D27264" w:rsidRPr="00DD3BDB">
        <w:rPr>
          <w:rFonts w:ascii="Arial" w:hAnsi="Arial" w:cs="Arial"/>
          <w:sz w:val="24"/>
          <w:szCs w:val="24"/>
        </w:rPr>
        <w:t xml:space="preserve"> </w:t>
      </w:r>
      <w:r w:rsidR="00D27264" w:rsidRPr="00DD3BDB">
        <w:rPr>
          <w:rFonts w:ascii="Arial" w:hAnsi="Arial" w:cs="Arial"/>
          <w:b/>
          <w:sz w:val="24"/>
          <w:szCs w:val="24"/>
        </w:rPr>
        <w:t>N</w:t>
      </w:r>
      <w:r w:rsidR="000D75F4" w:rsidRPr="00DD3BDB">
        <w:rPr>
          <w:rFonts w:ascii="Arial" w:hAnsi="Arial" w:cs="Arial"/>
          <w:sz w:val="24"/>
          <w:szCs w:val="24"/>
        </w:rPr>
        <w:t xml:space="preserve"> while the bibliographical</w:t>
      </w:r>
      <w:r w:rsidR="00D27264" w:rsidRPr="00DD3BDB">
        <w:rPr>
          <w:rFonts w:ascii="Arial" w:hAnsi="Arial" w:cs="Arial"/>
          <w:sz w:val="24"/>
          <w:szCs w:val="24"/>
        </w:rPr>
        <w:t xml:space="preserve"> citat</w:t>
      </w:r>
      <w:r w:rsidR="00501FB5" w:rsidRPr="00DD3BDB">
        <w:rPr>
          <w:rFonts w:ascii="Arial" w:hAnsi="Arial" w:cs="Arial"/>
          <w:sz w:val="24"/>
          <w:szCs w:val="24"/>
        </w:rPr>
        <w:t>ion example will be listed as</w:t>
      </w:r>
      <w:r w:rsidR="00D27264" w:rsidRPr="00DD3BDB">
        <w:rPr>
          <w:rFonts w:ascii="Arial" w:hAnsi="Arial" w:cs="Arial"/>
          <w:sz w:val="24"/>
          <w:szCs w:val="24"/>
        </w:rPr>
        <w:t xml:space="preserve"> </w:t>
      </w:r>
      <w:r w:rsidR="00D27264" w:rsidRPr="00DD3BDB">
        <w:rPr>
          <w:rFonts w:ascii="Arial" w:hAnsi="Arial" w:cs="Arial"/>
          <w:b/>
          <w:sz w:val="24"/>
          <w:szCs w:val="24"/>
        </w:rPr>
        <w:t>B</w:t>
      </w:r>
      <w:r w:rsidR="00D27264" w:rsidRPr="00DD3BDB">
        <w:rPr>
          <w:rFonts w:ascii="Arial" w:hAnsi="Arial" w:cs="Arial"/>
          <w:sz w:val="24"/>
          <w:szCs w:val="24"/>
        </w:rPr>
        <w:t xml:space="preserve">. </w:t>
      </w:r>
    </w:p>
    <w:p w14:paraId="22A5157E" w14:textId="01590094" w:rsidR="007A7958" w:rsidRDefault="007A7958" w:rsidP="00AB00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77E822" w14:textId="52F9DF10" w:rsidR="007A7958" w:rsidRPr="007A7958" w:rsidRDefault="007A7958" w:rsidP="007A7958">
      <w:pPr>
        <w:pStyle w:val="Heading1"/>
        <w:rPr>
          <w:b/>
          <w:color w:val="auto"/>
        </w:rPr>
      </w:pPr>
      <w:r w:rsidRPr="007A7958">
        <w:rPr>
          <w:b/>
          <w:color w:val="auto"/>
        </w:rPr>
        <w:t>Books and Databases</w:t>
      </w:r>
    </w:p>
    <w:p w14:paraId="255250C7" w14:textId="41EEFCBB" w:rsidR="007A7958" w:rsidRPr="007A7958" w:rsidRDefault="007A7958" w:rsidP="007A79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7958">
        <w:rPr>
          <w:rFonts w:ascii="Arial" w:hAnsi="Arial" w:cs="Arial"/>
          <w:b/>
          <w:sz w:val="24"/>
          <w:szCs w:val="24"/>
        </w:rPr>
        <w:t>Books with one Author</w:t>
      </w:r>
    </w:p>
    <w:p w14:paraId="4BEDBD2F" w14:textId="77777777" w:rsidR="007A7958" w:rsidRPr="00DD3BDB" w:rsidRDefault="007A7958" w:rsidP="007A7958">
      <w:pPr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>N:</w:t>
      </w:r>
      <w:r w:rsidRPr="00DD3BDB">
        <w:rPr>
          <w:rFonts w:ascii="Arial" w:hAnsi="Arial" w:cs="Arial"/>
          <w:sz w:val="24"/>
          <w:szCs w:val="24"/>
        </w:rPr>
        <w:t xml:space="preserve">  </w:t>
      </w:r>
      <w:r w:rsidRPr="00DD3BDB">
        <w:rPr>
          <w:rStyle w:val="FootnoteReference"/>
          <w:rFonts w:ascii="Arial" w:hAnsi="Arial" w:cs="Arial"/>
        </w:rPr>
        <w:footnoteRef/>
      </w:r>
      <w:r w:rsidRPr="00DD3BDB">
        <w:rPr>
          <w:rFonts w:ascii="Arial" w:hAnsi="Arial" w:cs="Arial"/>
        </w:rPr>
        <w:t xml:space="preserve">  </w:t>
      </w:r>
      <w:r w:rsidRPr="00DD3BDB">
        <w:rPr>
          <w:rFonts w:ascii="Arial" w:hAnsi="Arial" w:cs="Arial"/>
          <w:sz w:val="24"/>
          <w:szCs w:val="24"/>
        </w:rPr>
        <w:t xml:space="preserve">Doris Kearns Goodwin, </w:t>
      </w:r>
      <w:r w:rsidRPr="00DD3BDB">
        <w:rPr>
          <w:rFonts w:ascii="Arial" w:hAnsi="Arial" w:cs="Arial"/>
          <w:i/>
          <w:sz w:val="24"/>
          <w:szCs w:val="24"/>
        </w:rPr>
        <w:t>No Ordinary Time: Franklin and Eleanor Roosevelt:</w:t>
      </w:r>
      <w:r w:rsidRPr="00DD3BDB">
        <w:rPr>
          <w:rFonts w:ascii="Arial" w:hAnsi="Arial" w:cs="Arial"/>
          <w:sz w:val="24"/>
          <w:szCs w:val="24"/>
        </w:rPr>
        <w:t xml:space="preserve"> </w:t>
      </w:r>
      <w:r w:rsidRPr="00DD3BDB">
        <w:rPr>
          <w:rFonts w:ascii="Arial" w:hAnsi="Arial" w:cs="Arial"/>
          <w:i/>
          <w:sz w:val="24"/>
          <w:szCs w:val="24"/>
        </w:rPr>
        <w:t xml:space="preserve">The </w:t>
      </w:r>
      <w:proofErr w:type="spellStart"/>
      <w:r w:rsidRPr="00DD3BDB">
        <w:rPr>
          <w:rFonts w:ascii="Arial" w:hAnsi="Arial" w:cs="Arial"/>
          <w:i/>
          <w:sz w:val="24"/>
          <w:szCs w:val="24"/>
        </w:rPr>
        <w:t>Homefront</w:t>
      </w:r>
      <w:proofErr w:type="spellEnd"/>
      <w:r w:rsidRPr="00DD3BDB">
        <w:rPr>
          <w:rFonts w:ascii="Arial" w:hAnsi="Arial" w:cs="Arial"/>
          <w:i/>
          <w:sz w:val="24"/>
          <w:szCs w:val="24"/>
        </w:rPr>
        <w:t xml:space="preserve"> in World War II</w:t>
      </w:r>
      <w:r w:rsidRPr="00DD3BDB">
        <w:rPr>
          <w:rFonts w:ascii="Arial" w:hAnsi="Arial" w:cs="Arial"/>
          <w:sz w:val="24"/>
          <w:szCs w:val="24"/>
        </w:rPr>
        <w:t xml:space="preserve"> (New York: Simon &amp; Schuster, 1995), 150-151.</w:t>
      </w:r>
    </w:p>
    <w:p w14:paraId="0322732C" w14:textId="77777777" w:rsidR="002270FC" w:rsidRDefault="007A7958" w:rsidP="005907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>B:</w:t>
      </w:r>
      <w:r w:rsidRPr="00DD3BDB">
        <w:rPr>
          <w:rFonts w:ascii="Arial" w:hAnsi="Arial" w:cs="Arial"/>
          <w:sz w:val="24"/>
          <w:szCs w:val="24"/>
        </w:rPr>
        <w:t xml:space="preserve"> Goodwin, Doris Kearns. </w:t>
      </w:r>
      <w:r w:rsidRPr="00DD3BDB">
        <w:rPr>
          <w:rFonts w:ascii="Arial" w:hAnsi="Arial" w:cs="Arial"/>
          <w:i/>
          <w:sz w:val="24"/>
          <w:szCs w:val="24"/>
        </w:rPr>
        <w:t>No Ordinary Time: Franklin and Eleanor Roosevelt: The</w:t>
      </w:r>
      <w:r w:rsidRPr="00DD3BDB">
        <w:rPr>
          <w:rFonts w:ascii="Arial" w:hAnsi="Arial" w:cs="Arial"/>
          <w:sz w:val="24"/>
          <w:szCs w:val="24"/>
        </w:rPr>
        <w:t xml:space="preserve"> </w:t>
      </w:r>
    </w:p>
    <w:p w14:paraId="15A80480" w14:textId="09CFC76E" w:rsidR="007A7958" w:rsidRDefault="007A7958" w:rsidP="002270F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DD3BDB">
        <w:rPr>
          <w:rFonts w:ascii="Arial" w:hAnsi="Arial" w:cs="Arial"/>
          <w:i/>
          <w:sz w:val="24"/>
          <w:szCs w:val="24"/>
        </w:rPr>
        <w:t>Homefront</w:t>
      </w:r>
      <w:proofErr w:type="spellEnd"/>
      <w:r w:rsidRPr="00DD3BDB">
        <w:rPr>
          <w:rFonts w:ascii="Arial" w:hAnsi="Arial" w:cs="Arial"/>
          <w:i/>
          <w:sz w:val="24"/>
          <w:szCs w:val="24"/>
        </w:rPr>
        <w:t xml:space="preserve"> in World War II</w:t>
      </w:r>
      <w:r w:rsidRPr="00DD3BDB">
        <w:rPr>
          <w:rFonts w:ascii="Arial" w:hAnsi="Arial" w:cs="Arial"/>
          <w:sz w:val="24"/>
          <w:szCs w:val="24"/>
        </w:rPr>
        <w:t>. New York: Simon &amp; Schuster, 1995.</w:t>
      </w:r>
    </w:p>
    <w:p w14:paraId="4B108CC7" w14:textId="77777777" w:rsidR="00590794" w:rsidRPr="00DD3BDB" w:rsidRDefault="00590794" w:rsidP="005907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E05D64" w14:textId="5BB3E889" w:rsidR="007A7958" w:rsidRPr="00B80D90" w:rsidRDefault="007A7958" w:rsidP="007A7958">
      <w:pPr>
        <w:rPr>
          <w:rFonts w:ascii="Arial" w:hAnsi="Arial" w:cs="Arial"/>
          <w:sz w:val="24"/>
          <w:szCs w:val="24"/>
        </w:rPr>
      </w:pPr>
      <w:r w:rsidRPr="00B80D90">
        <w:rPr>
          <w:rFonts w:ascii="Arial" w:hAnsi="Arial" w:cs="Arial"/>
          <w:sz w:val="24"/>
          <w:szCs w:val="24"/>
        </w:rPr>
        <w:t xml:space="preserve">Tip: In the footnote citation, enter the exact page number(s) referenced. In the bibliography there will be no page numbers.  </w:t>
      </w:r>
    </w:p>
    <w:p w14:paraId="7A7FA285" w14:textId="6797DD52" w:rsidR="007A7958" w:rsidRDefault="007A7958" w:rsidP="007A7958">
      <w:pPr>
        <w:rPr>
          <w:rFonts w:ascii="Arial" w:hAnsi="Arial" w:cs="Arial"/>
          <w:sz w:val="24"/>
          <w:szCs w:val="24"/>
        </w:rPr>
      </w:pPr>
      <w:r w:rsidRPr="00B80D90">
        <w:rPr>
          <w:rFonts w:ascii="Arial" w:hAnsi="Arial" w:cs="Arial"/>
          <w:sz w:val="24"/>
          <w:szCs w:val="24"/>
        </w:rPr>
        <w:t>Tip: The first line of the footnote citation is indented ½ inch. The second and subsequent lines of the bib</w:t>
      </w:r>
      <w:r w:rsidR="00B80D90">
        <w:rPr>
          <w:rFonts w:ascii="Arial" w:hAnsi="Arial" w:cs="Arial"/>
          <w:sz w:val="24"/>
          <w:szCs w:val="24"/>
        </w:rPr>
        <w:t xml:space="preserve">liography citation are indented one half inch. </w:t>
      </w:r>
    </w:p>
    <w:p w14:paraId="40CA67BD" w14:textId="77777777" w:rsidR="00590794" w:rsidRDefault="00590794" w:rsidP="007A7958">
      <w:pPr>
        <w:rPr>
          <w:rFonts w:ascii="Arial" w:hAnsi="Arial" w:cs="Arial"/>
          <w:b/>
          <w:sz w:val="24"/>
          <w:szCs w:val="24"/>
        </w:rPr>
      </w:pPr>
    </w:p>
    <w:p w14:paraId="5246BE4C" w14:textId="07FAEFB3" w:rsidR="007A7958" w:rsidRPr="00DD3BDB" w:rsidRDefault="007A7958" w:rsidP="007A7958">
      <w:pPr>
        <w:rPr>
          <w:rFonts w:ascii="Arial" w:hAnsi="Arial" w:cs="Arial"/>
          <w:b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lastRenderedPageBreak/>
        <w:t>Books with Two Authors</w:t>
      </w:r>
    </w:p>
    <w:p w14:paraId="283624BF" w14:textId="77777777" w:rsidR="007A7958" w:rsidRPr="00DD3BDB" w:rsidRDefault="007A7958" w:rsidP="007A7958">
      <w:pPr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N:  </w:t>
      </w:r>
      <w:r w:rsidRPr="00DD3BDB">
        <w:rPr>
          <w:rStyle w:val="FootnoteReference"/>
          <w:rFonts w:ascii="Arial" w:hAnsi="Arial" w:cs="Arial"/>
          <w:sz w:val="24"/>
          <w:szCs w:val="24"/>
        </w:rPr>
        <w:footnoteRef/>
      </w:r>
      <w:r w:rsidRPr="00DD3BDB">
        <w:rPr>
          <w:rFonts w:ascii="Arial" w:hAnsi="Arial" w:cs="Arial"/>
          <w:sz w:val="24"/>
          <w:szCs w:val="24"/>
        </w:rPr>
        <w:t xml:space="preserve">  Adam </w:t>
      </w:r>
      <w:proofErr w:type="spellStart"/>
      <w:r w:rsidRPr="00DD3BDB">
        <w:rPr>
          <w:rFonts w:ascii="Arial" w:hAnsi="Arial" w:cs="Arial"/>
          <w:sz w:val="24"/>
          <w:szCs w:val="24"/>
        </w:rPr>
        <w:t>Makos</w:t>
      </w:r>
      <w:proofErr w:type="spellEnd"/>
      <w:r w:rsidRPr="00DD3BDB">
        <w:rPr>
          <w:rFonts w:ascii="Arial" w:hAnsi="Arial" w:cs="Arial"/>
          <w:sz w:val="24"/>
          <w:szCs w:val="24"/>
        </w:rPr>
        <w:t xml:space="preserve"> and Larry Alexander, </w:t>
      </w:r>
      <w:r w:rsidRPr="00DD3BDB">
        <w:rPr>
          <w:rFonts w:ascii="Arial" w:hAnsi="Arial" w:cs="Arial"/>
          <w:i/>
          <w:sz w:val="24"/>
          <w:szCs w:val="24"/>
        </w:rPr>
        <w:t>A Higher Call</w:t>
      </w:r>
      <w:r w:rsidRPr="00DD3BDB">
        <w:rPr>
          <w:rFonts w:ascii="Arial" w:hAnsi="Arial" w:cs="Arial"/>
          <w:sz w:val="24"/>
          <w:szCs w:val="24"/>
        </w:rPr>
        <w:t xml:space="preserve"> (New York: Penguin Putnam Inc., 2012), 25.</w:t>
      </w:r>
    </w:p>
    <w:p w14:paraId="07EADEFB" w14:textId="6B4F47A6" w:rsidR="007A7958" w:rsidRPr="00DD3BDB" w:rsidRDefault="007A7958" w:rsidP="007A7958">
      <w:pPr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B:  </w:t>
      </w:r>
      <w:proofErr w:type="spellStart"/>
      <w:r w:rsidRPr="00DD3BDB">
        <w:rPr>
          <w:rFonts w:ascii="Arial" w:hAnsi="Arial" w:cs="Arial"/>
          <w:sz w:val="24"/>
          <w:szCs w:val="24"/>
        </w:rPr>
        <w:t>Makos</w:t>
      </w:r>
      <w:proofErr w:type="spellEnd"/>
      <w:r w:rsidRPr="00DD3BDB">
        <w:rPr>
          <w:rFonts w:ascii="Arial" w:hAnsi="Arial" w:cs="Arial"/>
          <w:sz w:val="24"/>
          <w:szCs w:val="24"/>
        </w:rPr>
        <w:t xml:space="preserve">, Adam, and Larry Alexander. </w:t>
      </w:r>
      <w:r w:rsidRPr="00DD3BDB">
        <w:rPr>
          <w:rFonts w:ascii="Arial" w:hAnsi="Arial" w:cs="Arial"/>
          <w:i/>
          <w:sz w:val="24"/>
          <w:szCs w:val="24"/>
        </w:rPr>
        <w:t>A Higher Call</w:t>
      </w:r>
      <w:r w:rsidRPr="00DD3BDB">
        <w:rPr>
          <w:rFonts w:ascii="Arial" w:hAnsi="Arial" w:cs="Arial"/>
          <w:sz w:val="24"/>
          <w:szCs w:val="24"/>
        </w:rPr>
        <w:t>. New York: Penguin Putnam Inc., 2012.</w:t>
      </w:r>
    </w:p>
    <w:p w14:paraId="3F50636D" w14:textId="1F6FF5A6" w:rsidR="007A7958" w:rsidRPr="00DD3BDB" w:rsidRDefault="007A7958" w:rsidP="007A7958">
      <w:pPr>
        <w:rPr>
          <w:rFonts w:ascii="Arial" w:hAnsi="Arial" w:cs="Arial"/>
          <w:b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>Books with Three or More Authors</w:t>
      </w:r>
    </w:p>
    <w:p w14:paraId="1911D467" w14:textId="77777777" w:rsidR="007A7958" w:rsidRPr="00DD3BDB" w:rsidRDefault="007A7958" w:rsidP="007A7958">
      <w:pPr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N:  </w:t>
      </w:r>
      <w:r w:rsidRPr="00DD3BDB">
        <w:rPr>
          <w:rStyle w:val="FootnoteReference"/>
          <w:rFonts w:ascii="Arial" w:hAnsi="Arial" w:cs="Arial"/>
          <w:sz w:val="24"/>
          <w:szCs w:val="24"/>
        </w:rPr>
        <w:footnoteRef/>
      </w:r>
      <w:r w:rsidRPr="00DD3BDB">
        <w:rPr>
          <w:rFonts w:ascii="Arial" w:hAnsi="Arial" w:cs="Arial"/>
          <w:sz w:val="24"/>
          <w:szCs w:val="24"/>
        </w:rPr>
        <w:t xml:space="preserve">  Karen White, Beatriz Williams, and Lauren </w:t>
      </w:r>
      <w:proofErr w:type="spellStart"/>
      <w:r w:rsidRPr="00DD3BDB">
        <w:rPr>
          <w:rFonts w:ascii="Arial" w:hAnsi="Arial" w:cs="Arial"/>
          <w:sz w:val="24"/>
          <w:szCs w:val="24"/>
        </w:rPr>
        <w:t>Willig</w:t>
      </w:r>
      <w:proofErr w:type="spellEnd"/>
      <w:r w:rsidRPr="00DD3BD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D3BDB">
        <w:rPr>
          <w:rFonts w:ascii="Arial" w:hAnsi="Arial" w:cs="Arial"/>
          <w:i/>
          <w:sz w:val="24"/>
          <w:szCs w:val="24"/>
        </w:rPr>
        <w:t>The</w:t>
      </w:r>
      <w:proofErr w:type="gramEnd"/>
      <w:r w:rsidRPr="00DD3BDB">
        <w:rPr>
          <w:rFonts w:ascii="Arial" w:hAnsi="Arial" w:cs="Arial"/>
          <w:i/>
          <w:sz w:val="24"/>
          <w:szCs w:val="24"/>
        </w:rPr>
        <w:t xml:space="preserve"> Forgotten Room</w:t>
      </w:r>
      <w:r w:rsidRPr="00DD3BDB">
        <w:rPr>
          <w:rFonts w:ascii="Arial" w:hAnsi="Arial" w:cs="Arial"/>
          <w:sz w:val="24"/>
          <w:szCs w:val="24"/>
        </w:rPr>
        <w:t xml:space="preserve"> (New York: New American Library, 2016), 14.</w:t>
      </w:r>
    </w:p>
    <w:p w14:paraId="3D97D02F" w14:textId="77777777" w:rsidR="002270FC" w:rsidRDefault="007A7958" w:rsidP="005907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B: </w:t>
      </w:r>
      <w:r w:rsidRPr="00DD3BDB">
        <w:rPr>
          <w:rFonts w:ascii="Arial" w:hAnsi="Arial" w:cs="Arial"/>
          <w:sz w:val="24"/>
          <w:szCs w:val="24"/>
        </w:rPr>
        <w:t xml:space="preserve">White, Karen, Beatriz Williams and Lauren </w:t>
      </w:r>
      <w:proofErr w:type="spellStart"/>
      <w:r w:rsidRPr="00DD3BDB">
        <w:rPr>
          <w:rFonts w:ascii="Arial" w:hAnsi="Arial" w:cs="Arial"/>
          <w:sz w:val="24"/>
          <w:szCs w:val="24"/>
        </w:rPr>
        <w:t>Willig</w:t>
      </w:r>
      <w:proofErr w:type="spellEnd"/>
      <w:r w:rsidRPr="00DD3BDB">
        <w:rPr>
          <w:rFonts w:ascii="Arial" w:hAnsi="Arial" w:cs="Arial"/>
          <w:sz w:val="24"/>
          <w:szCs w:val="24"/>
        </w:rPr>
        <w:t xml:space="preserve">. </w:t>
      </w:r>
      <w:r w:rsidRPr="00DD3BDB">
        <w:rPr>
          <w:rFonts w:ascii="Arial" w:hAnsi="Arial" w:cs="Arial"/>
          <w:i/>
          <w:sz w:val="24"/>
          <w:szCs w:val="24"/>
        </w:rPr>
        <w:t>The Forgotten Room</w:t>
      </w:r>
      <w:r w:rsidRPr="00DD3BDB">
        <w:rPr>
          <w:rFonts w:ascii="Arial" w:hAnsi="Arial" w:cs="Arial"/>
          <w:sz w:val="24"/>
          <w:szCs w:val="24"/>
        </w:rPr>
        <w:t>. New</w:t>
      </w:r>
      <w:r w:rsidR="002270FC">
        <w:rPr>
          <w:rFonts w:ascii="Arial" w:hAnsi="Arial" w:cs="Arial"/>
          <w:sz w:val="24"/>
          <w:szCs w:val="24"/>
        </w:rPr>
        <w:t xml:space="preserve"> </w:t>
      </w:r>
    </w:p>
    <w:p w14:paraId="31F27A2B" w14:textId="32B7507E" w:rsidR="007A7958" w:rsidRDefault="007A7958" w:rsidP="002270F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sz w:val="24"/>
          <w:szCs w:val="24"/>
        </w:rPr>
        <w:t>York: New American Library, 2016.</w:t>
      </w:r>
    </w:p>
    <w:p w14:paraId="1AE93C8D" w14:textId="76B13AAA" w:rsidR="007A7958" w:rsidRDefault="007A7958" w:rsidP="00AB00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4CB091" w14:textId="4051084C" w:rsidR="007A7958" w:rsidRDefault="007A7958" w:rsidP="00AB00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>Books with an edition</w:t>
      </w:r>
    </w:p>
    <w:p w14:paraId="5BB7104E" w14:textId="77777777" w:rsidR="007A7958" w:rsidRPr="00DD3BDB" w:rsidRDefault="007A7958" w:rsidP="007A7958">
      <w:pPr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N:  </w:t>
      </w:r>
      <w:r w:rsidRPr="00DD3BDB">
        <w:rPr>
          <w:rStyle w:val="FootnoteReference"/>
          <w:rFonts w:ascii="Arial" w:hAnsi="Arial" w:cs="Arial"/>
          <w:sz w:val="24"/>
          <w:szCs w:val="24"/>
        </w:rPr>
        <w:footnoteRef/>
      </w:r>
      <w:r w:rsidRPr="00DD3BD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D3BDB">
        <w:rPr>
          <w:rFonts w:ascii="Arial" w:hAnsi="Arial" w:cs="Arial"/>
          <w:sz w:val="24"/>
          <w:szCs w:val="24"/>
        </w:rPr>
        <w:t>Turabian</w:t>
      </w:r>
      <w:proofErr w:type="spellEnd"/>
      <w:r w:rsidRPr="00DD3BDB">
        <w:rPr>
          <w:rFonts w:ascii="Arial" w:hAnsi="Arial" w:cs="Arial"/>
          <w:sz w:val="24"/>
          <w:szCs w:val="24"/>
        </w:rPr>
        <w:t xml:space="preserve">, Kate L., </w:t>
      </w:r>
      <w:r w:rsidRPr="00DD3BDB">
        <w:rPr>
          <w:rFonts w:ascii="Arial" w:hAnsi="Arial" w:cs="Arial"/>
          <w:i/>
          <w:sz w:val="24"/>
          <w:szCs w:val="24"/>
        </w:rPr>
        <w:t>A Manual for Writers of Research Papers, Theses, and Dissertations</w:t>
      </w:r>
      <w:r w:rsidRPr="00DD3BDB">
        <w:rPr>
          <w:rFonts w:ascii="Arial" w:hAnsi="Arial" w:cs="Arial"/>
          <w:sz w:val="24"/>
          <w:szCs w:val="24"/>
        </w:rPr>
        <w:t>, 8</w:t>
      </w:r>
      <w:r w:rsidRPr="00DD3BDB">
        <w:rPr>
          <w:rFonts w:ascii="Arial" w:hAnsi="Arial" w:cs="Arial"/>
          <w:sz w:val="24"/>
          <w:szCs w:val="24"/>
          <w:vertAlign w:val="superscript"/>
        </w:rPr>
        <w:t>th</w:t>
      </w:r>
      <w:r w:rsidRPr="00DD3BDB">
        <w:rPr>
          <w:rFonts w:ascii="Arial" w:hAnsi="Arial" w:cs="Arial"/>
          <w:sz w:val="24"/>
          <w:szCs w:val="24"/>
        </w:rPr>
        <w:t xml:space="preserve"> ed. (Chicago: The University of Chicago Press, 2013), 147.</w:t>
      </w:r>
    </w:p>
    <w:p w14:paraId="5A692D49" w14:textId="77777777" w:rsidR="002270FC" w:rsidRDefault="007A7958" w:rsidP="005907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B:  </w:t>
      </w:r>
      <w:proofErr w:type="spellStart"/>
      <w:r w:rsidRPr="00DD3BDB">
        <w:rPr>
          <w:rFonts w:ascii="Arial" w:hAnsi="Arial" w:cs="Arial"/>
          <w:sz w:val="24"/>
          <w:szCs w:val="24"/>
        </w:rPr>
        <w:t>Turabian</w:t>
      </w:r>
      <w:proofErr w:type="spellEnd"/>
      <w:r w:rsidRPr="00DD3BDB">
        <w:rPr>
          <w:rFonts w:ascii="Arial" w:hAnsi="Arial" w:cs="Arial"/>
          <w:sz w:val="24"/>
          <w:szCs w:val="24"/>
        </w:rPr>
        <w:t xml:space="preserve">, Kate L. </w:t>
      </w:r>
      <w:r w:rsidRPr="00DD3BDB">
        <w:rPr>
          <w:rFonts w:ascii="Arial" w:hAnsi="Arial" w:cs="Arial"/>
          <w:i/>
          <w:sz w:val="24"/>
          <w:szCs w:val="24"/>
        </w:rPr>
        <w:t>A Manual for Writers of Research Papers, Theses, and</w:t>
      </w:r>
      <w:r w:rsidR="002270FC">
        <w:rPr>
          <w:rFonts w:ascii="Arial" w:hAnsi="Arial" w:cs="Arial"/>
          <w:sz w:val="24"/>
          <w:szCs w:val="24"/>
        </w:rPr>
        <w:t xml:space="preserve"> </w:t>
      </w:r>
    </w:p>
    <w:p w14:paraId="76C20794" w14:textId="760935FD" w:rsidR="007A7958" w:rsidRDefault="007A7958" w:rsidP="002270F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i/>
          <w:sz w:val="24"/>
          <w:szCs w:val="24"/>
        </w:rPr>
        <w:t>Dissertations</w:t>
      </w:r>
      <w:r w:rsidRPr="00DD3BDB">
        <w:rPr>
          <w:rFonts w:ascii="Arial" w:hAnsi="Arial" w:cs="Arial"/>
          <w:sz w:val="24"/>
          <w:szCs w:val="24"/>
        </w:rPr>
        <w:t>. 8</w:t>
      </w:r>
      <w:r w:rsidRPr="00DD3BDB">
        <w:rPr>
          <w:rFonts w:ascii="Arial" w:hAnsi="Arial" w:cs="Arial"/>
          <w:sz w:val="24"/>
          <w:szCs w:val="24"/>
          <w:vertAlign w:val="superscript"/>
        </w:rPr>
        <w:t>th</w:t>
      </w:r>
      <w:r w:rsidRPr="00DD3BDB">
        <w:rPr>
          <w:rFonts w:ascii="Arial" w:hAnsi="Arial" w:cs="Arial"/>
          <w:sz w:val="24"/>
          <w:szCs w:val="24"/>
        </w:rPr>
        <w:t xml:space="preserve"> ed. Chicago: The University of Chicago Press, 2013.</w:t>
      </w:r>
    </w:p>
    <w:p w14:paraId="62CDA58C" w14:textId="77777777" w:rsidR="00590794" w:rsidRPr="00DD3BDB" w:rsidRDefault="00590794" w:rsidP="005907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BF1923" w14:textId="71A8F5F8" w:rsidR="007A7958" w:rsidRDefault="007A7958" w:rsidP="00AB00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>Compilations with One Editor</w:t>
      </w:r>
    </w:p>
    <w:p w14:paraId="7A0DD4DC" w14:textId="77777777" w:rsidR="007A7958" w:rsidRPr="00DD3BDB" w:rsidRDefault="007A7958" w:rsidP="007A7958">
      <w:pPr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N:  </w:t>
      </w:r>
      <w:r w:rsidRPr="00DD3BDB">
        <w:rPr>
          <w:rStyle w:val="FootnoteReference"/>
          <w:rFonts w:ascii="Arial" w:hAnsi="Arial" w:cs="Arial"/>
          <w:sz w:val="24"/>
          <w:szCs w:val="24"/>
        </w:rPr>
        <w:footnoteRef/>
      </w:r>
      <w:r w:rsidRPr="00DD3BDB">
        <w:rPr>
          <w:rFonts w:ascii="Arial" w:hAnsi="Arial" w:cs="Arial"/>
          <w:sz w:val="24"/>
          <w:szCs w:val="24"/>
        </w:rPr>
        <w:t xml:space="preserve">  Karen </w:t>
      </w:r>
      <w:proofErr w:type="spellStart"/>
      <w:r w:rsidRPr="00DD3BDB">
        <w:rPr>
          <w:rFonts w:ascii="Arial" w:hAnsi="Arial" w:cs="Arial"/>
          <w:sz w:val="24"/>
          <w:szCs w:val="24"/>
        </w:rPr>
        <w:t>Ordahl</w:t>
      </w:r>
      <w:proofErr w:type="spellEnd"/>
      <w:r w:rsidRPr="00DD3B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BDB">
        <w:rPr>
          <w:rFonts w:ascii="Arial" w:hAnsi="Arial" w:cs="Arial"/>
          <w:sz w:val="24"/>
          <w:szCs w:val="24"/>
        </w:rPr>
        <w:t>Kupperman</w:t>
      </w:r>
      <w:proofErr w:type="spellEnd"/>
      <w:r w:rsidRPr="00DD3BDB">
        <w:rPr>
          <w:rFonts w:ascii="Arial" w:hAnsi="Arial" w:cs="Arial"/>
          <w:sz w:val="24"/>
          <w:szCs w:val="24"/>
        </w:rPr>
        <w:t xml:space="preserve">, ed., </w:t>
      </w:r>
      <w:r w:rsidRPr="00DD3BDB">
        <w:rPr>
          <w:rFonts w:ascii="Arial" w:hAnsi="Arial" w:cs="Arial"/>
          <w:i/>
          <w:sz w:val="24"/>
          <w:szCs w:val="24"/>
        </w:rPr>
        <w:t>Major Problems in American Colonial History</w:t>
      </w:r>
      <w:r w:rsidRPr="00DD3BDB">
        <w:rPr>
          <w:rFonts w:ascii="Arial" w:hAnsi="Arial" w:cs="Arial"/>
          <w:sz w:val="24"/>
          <w:szCs w:val="24"/>
        </w:rPr>
        <w:t xml:space="preserve"> (Boston: D.C. Heath and Company, 1993), 21.</w:t>
      </w:r>
    </w:p>
    <w:p w14:paraId="29926EE3" w14:textId="77777777" w:rsidR="002270FC" w:rsidRDefault="007A7958" w:rsidP="002270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B:  </w:t>
      </w:r>
      <w:proofErr w:type="spellStart"/>
      <w:r w:rsidRPr="00DD3BDB">
        <w:rPr>
          <w:rFonts w:ascii="Arial" w:hAnsi="Arial" w:cs="Arial"/>
          <w:sz w:val="24"/>
          <w:szCs w:val="24"/>
        </w:rPr>
        <w:t>Kupperman</w:t>
      </w:r>
      <w:proofErr w:type="spellEnd"/>
      <w:r w:rsidRPr="00DD3BDB">
        <w:rPr>
          <w:rFonts w:ascii="Arial" w:hAnsi="Arial" w:cs="Arial"/>
          <w:sz w:val="24"/>
          <w:szCs w:val="24"/>
        </w:rPr>
        <w:t xml:space="preserve">, Karen </w:t>
      </w:r>
      <w:proofErr w:type="spellStart"/>
      <w:r w:rsidRPr="00DD3BDB">
        <w:rPr>
          <w:rFonts w:ascii="Arial" w:hAnsi="Arial" w:cs="Arial"/>
          <w:sz w:val="24"/>
          <w:szCs w:val="24"/>
        </w:rPr>
        <w:t>Ordahl</w:t>
      </w:r>
      <w:proofErr w:type="spellEnd"/>
      <w:r w:rsidRPr="00DD3BDB">
        <w:rPr>
          <w:rFonts w:ascii="Arial" w:hAnsi="Arial" w:cs="Arial"/>
          <w:sz w:val="24"/>
          <w:szCs w:val="24"/>
        </w:rPr>
        <w:t xml:space="preserve">, ed. </w:t>
      </w:r>
      <w:r w:rsidRPr="00DD3BDB">
        <w:rPr>
          <w:rFonts w:ascii="Arial" w:hAnsi="Arial" w:cs="Arial"/>
          <w:i/>
          <w:sz w:val="24"/>
          <w:szCs w:val="24"/>
        </w:rPr>
        <w:t>Major Problems in American Colonial History</w:t>
      </w:r>
      <w:r w:rsidRPr="00DD3BDB">
        <w:rPr>
          <w:rFonts w:ascii="Arial" w:hAnsi="Arial" w:cs="Arial"/>
          <w:sz w:val="24"/>
          <w:szCs w:val="24"/>
        </w:rPr>
        <w:t xml:space="preserve">. </w:t>
      </w:r>
    </w:p>
    <w:p w14:paraId="568EB5D7" w14:textId="6FC311E5" w:rsidR="007A7958" w:rsidRPr="00DD3BDB" w:rsidRDefault="007A7958" w:rsidP="002270F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sz w:val="24"/>
          <w:szCs w:val="24"/>
        </w:rPr>
        <w:t>Boston:  D.C. Heath and Company, 1993.</w:t>
      </w:r>
    </w:p>
    <w:p w14:paraId="79F121DA" w14:textId="77777777" w:rsidR="007A7958" w:rsidRDefault="007A7958" w:rsidP="00AB00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04F046" w14:textId="77777777" w:rsidR="007A7958" w:rsidRPr="00DD3BDB" w:rsidRDefault="007A7958" w:rsidP="007A7958">
      <w:pPr>
        <w:rPr>
          <w:rFonts w:ascii="Arial" w:hAnsi="Arial" w:cs="Arial"/>
          <w:b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>Compilations with Two or More Editors</w:t>
      </w:r>
    </w:p>
    <w:p w14:paraId="4B70420C" w14:textId="77777777" w:rsidR="007A7958" w:rsidRPr="00DD3BDB" w:rsidRDefault="007A7958" w:rsidP="007A7958">
      <w:pPr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N:  </w:t>
      </w:r>
      <w:r w:rsidRPr="00DD3BDB">
        <w:rPr>
          <w:rStyle w:val="FootnoteReference"/>
          <w:rFonts w:ascii="Arial" w:hAnsi="Arial" w:cs="Arial"/>
          <w:sz w:val="24"/>
          <w:szCs w:val="24"/>
        </w:rPr>
        <w:footnoteRef/>
      </w:r>
      <w:r w:rsidRPr="00DD3BDB">
        <w:rPr>
          <w:rFonts w:ascii="Arial" w:hAnsi="Arial" w:cs="Arial"/>
          <w:sz w:val="24"/>
          <w:szCs w:val="24"/>
        </w:rPr>
        <w:t xml:space="preserve">  John </w:t>
      </w:r>
      <w:proofErr w:type="spellStart"/>
      <w:r w:rsidRPr="00DD3BDB">
        <w:rPr>
          <w:rFonts w:ascii="Arial" w:hAnsi="Arial" w:cs="Arial"/>
          <w:sz w:val="24"/>
          <w:szCs w:val="24"/>
        </w:rPr>
        <w:t>Whiteclay</w:t>
      </w:r>
      <w:proofErr w:type="spellEnd"/>
      <w:r w:rsidRPr="00DD3BDB">
        <w:rPr>
          <w:rFonts w:ascii="Arial" w:hAnsi="Arial" w:cs="Arial"/>
          <w:sz w:val="24"/>
          <w:szCs w:val="24"/>
        </w:rPr>
        <w:t xml:space="preserve"> Chambers and G. Kurt </w:t>
      </w:r>
      <w:proofErr w:type="spellStart"/>
      <w:r w:rsidRPr="00DD3BDB">
        <w:rPr>
          <w:rFonts w:ascii="Arial" w:hAnsi="Arial" w:cs="Arial"/>
          <w:sz w:val="24"/>
          <w:szCs w:val="24"/>
        </w:rPr>
        <w:t>Piehler</w:t>
      </w:r>
      <w:proofErr w:type="spellEnd"/>
      <w:r w:rsidRPr="00DD3BDB">
        <w:rPr>
          <w:rFonts w:ascii="Arial" w:hAnsi="Arial" w:cs="Arial"/>
          <w:sz w:val="24"/>
          <w:szCs w:val="24"/>
        </w:rPr>
        <w:t xml:space="preserve">, eds., </w:t>
      </w:r>
      <w:r w:rsidRPr="00DD3BDB">
        <w:rPr>
          <w:rFonts w:ascii="Arial" w:hAnsi="Arial" w:cs="Arial"/>
          <w:i/>
          <w:sz w:val="24"/>
          <w:szCs w:val="24"/>
        </w:rPr>
        <w:t>Major Problems in American</w:t>
      </w:r>
      <w:r w:rsidRPr="00DD3BDB">
        <w:rPr>
          <w:rFonts w:ascii="Arial" w:hAnsi="Arial" w:cs="Arial"/>
          <w:sz w:val="24"/>
          <w:szCs w:val="24"/>
        </w:rPr>
        <w:t xml:space="preserve"> </w:t>
      </w:r>
      <w:r w:rsidRPr="00DD3BDB">
        <w:rPr>
          <w:rFonts w:ascii="Arial" w:hAnsi="Arial" w:cs="Arial"/>
          <w:i/>
          <w:sz w:val="24"/>
          <w:szCs w:val="24"/>
        </w:rPr>
        <w:t>Military History</w:t>
      </w:r>
      <w:r w:rsidRPr="00DD3BDB">
        <w:rPr>
          <w:rFonts w:ascii="Arial" w:hAnsi="Arial" w:cs="Arial"/>
          <w:sz w:val="24"/>
          <w:szCs w:val="24"/>
        </w:rPr>
        <w:t xml:space="preserve"> (Boston: Cengage Learning, 1998), 13.</w:t>
      </w:r>
    </w:p>
    <w:p w14:paraId="23C986C2" w14:textId="77777777" w:rsidR="002270FC" w:rsidRDefault="007A7958" w:rsidP="005907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B:  </w:t>
      </w:r>
      <w:r w:rsidRPr="00DD3BDB">
        <w:rPr>
          <w:rFonts w:ascii="Arial" w:hAnsi="Arial" w:cs="Arial"/>
          <w:sz w:val="24"/>
          <w:szCs w:val="24"/>
        </w:rPr>
        <w:t xml:space="preserve">Chambers, John </w:t>
      </w:r>
      <w:proofErr w:type="spellStart"/>
      <w:r w:rsidRPr="00DD3BDB">
        <w:rPr>
          <w:rFonts w:ascii="Arial" w:hAnsi="Arial" w:cs="Arial"/>
          <w:sz w:val="24"/>
          <w:szCs w:val="24"/>
        </w:rPr>
        <w:t>Whiteclay</w:t>
      </w:r>
      <w:proofErr w:type="spellEnd"/>
      <w:r w:rsidRPr="00DD3BDB">
        <w:rPr>
          <w:rFonts w:ascii="Arial" w:hAnsi="Arial" w:cs="Arial"/>
          <w:sz w:val="24"/>
          <w:szCs w:val="24"/>
        </w:rPr>
        <w:t xml:space="preserve"> and G. Kurt </w:t>
      </w:r>
      <w:proofErr w:type="spellStart"/>
      <w:r w:rsidRPr="00DD3BDB">
        <w:rPr>
          <w:rFonts w:ascii="Arial" w:hAnsi="Arial" w:cs="Arial"/>
          <w:sz w:val="24"/>
          <w:szCs w:val="24"/>
        </w:rPr>
        <w:t>Piehler</w:t>
      </w:r>
      <w:proofErr w:type="spellEnd"/>
      <w:r w:rsidRPr="00DD3BDB">
        <w:rPr>
          <w:rFonts w:ascii="Arial" w:hAnsi="Arial" w:cs="Arial"/>
          <w:sz w:val="24"/>
          <w:szCs w:val="24"/>
        </w:rPr>
        <w:t xml:space="preserve">, eds. </w:t>
      </w:r>
      <w:r w:rsidRPr="00DD3BDB">
        <w:rPr>
          <w:rFonts w:ascii="Arial" w:hAnsi="Arial" w:cs="Arial"/>
          <w:i/>
          <w:sz w:val="24"/>
          <w:szCs w:val="24"/>
        </w:rPr>
        <w:t>Major Problems in</w:t>
      </w:r>
      <w:r w:rsidR="002270FC">
        <w:rPr>
          <w:rFonts w:ascii="Arial" w:hAnsi="Arial" w:cs="Arial"/>
          <w:sz w:val="24"/>
          <w:szCs w:val="24"/>
        </w:rPr>
        <w:t xml:space="preserve"> </w:t>
      </w:r>
    </w:p>
    <w:p w14:paraId="5C9747D6" w14:textId="667EA695" w:rsidR="007A7958" w:rsidRDefault="007A7958" w:rsidP="002270F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i/>
          <w:sz w:val="24"/>
          <w:szCs w:val="24"/>
        </w:rPr>
        <w:t>American Military History</w:t>
      </w:r>
      <w:r w:rsidRPr="00DD3BDB">
        <w:rPr>
          <w:rFonts w:ascii="Arial" w:hAnsi="Arial" w:cs="Arial"/>
          <w:sz w:val="24"/>
          <w:szCs w:val="24"/>
        </w:rPr>
        <w:t>. Boston: Cengage Learning, 1998</w:t>
      </w:r>
      <w:r>
        <w:rPr>
          <w:rFonts w:ascii="Arial" w:hAnsi="Arial" w:cs="Arial"/>
          <w:sz w:val="24"/>
          <w:szCs w:val="24"/>
        </w:rPr>
        <w:t>.</w:t>
      </w:r>
    </w:p>
    <w:p w14:paraId="0C76B6C0" w14:textId="77777777" w:rsidR="007A7958" w:rsidRDefault="007A7958" w:rsidP="007A79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56B2C4" w14:textId="14CA2091" w:rsidR="007A7958" w:rsidRDefault="007A7958" w:rsidP="00AB00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>Online Databases</w:t>
      </w:r>
    </w:p>
    <w:p w14:paraId="005EF37D" w14:textId="77777777" w:rsidR="007A7958" w:rsidRPr="00DD3BDB" w:rsidRDefault="007A7958" w:rsidP="007A7958">
      <w:pPr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N:  </w:t>
      </w:r>
      <w:r w:rsidRPr="00DD3BDB">
        <w:rPr>
          <w:rStyle w:val="FootnoteReference"/>
          <w:rFonts w:ascii="Arial" w:hAnsi="Arial" w:cs="Arial"/>
          <w:sz w:val="24"/>
          <w:szCs w:val="24"/>
        </w:rPr>
        <w:footnoteRef/>
      </w:r>
      <w:r w:rsidRPr="00DD3BDB">
        <w:rPr>
          <w:rFonts w:ascii="Arial" w:hAnsi="Arial" w:cs="Arial"/>
          <w:sz w:val="24"/>
          <w:szCs w:val="24"/>
        </w:rPr>
        <w:t xml:space="preserve">  List of Voyages</w:t>
      </w:r>
      <w:r w:rsidRPr="00DD3BDB">
        <w:rPr>
          <w:rFonts w:ascii="Arial" w:hAnsi="Arial" w:cs="Arial"/>
          <w:i/>
          <w:sz w:val="24"/>
          <w:szCs w:val="24"/>
        </w:rPr>
        <w:t>, The Transatlantic Slave Trade Database</w:t>
      </w:r>
      <w:r w:rsidRPr="00DD3BDB">
        <w:rPr>
          <w:rFonts w:ascii="Arial" w:hAnsi="Arial" w:cs="Arial"/>
          <w:sz w:val="24"/>
          <w:szCs w:val="24"/>
        </w:rPr>
        <w:t>, ed. David Ellis, accessed March 22, 2018,</w:t>
      </w:r>
      <w:r w:rsidRPr="00DD3BDB">
        <w:rPr>
          <w:rFonts w:ascii="Arial" w:hAnsi="Arial" w:cs="Arial"/>
        </w:rPr>
        <w:t xml:space="preserve"> </w:t>
      </w:r>
      <w:r w:rsidRPr="00DD3BDB">
        <w:rPr>
          <w:rFonts w:ascii="Arial" w:hAnsi="Arial" w:cs="Arial"/>
          <w:sz w:val="24"/>
          <w:szCs w:val="24"/>
        </w:rPr>
        <w:t>http://www.slavevoyages.org/.</w:t>
      </w:r>
    </w:p>
    <w:p w14:paraId="7B85A11B" w14:textId="77777777" w:rsidR="002270FC" w:rsidRDefault="007A7958" w:rsidP="007A79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B:  </w:t>
      </w:r>
      <w:r w:rsidRPr="00DD3BDB">
        <w:rPr>
          <w:rFonts w:ascii="Arial" w:hAnsi="Arial" w:cs="Arial"/>
          <w:sz w:val="24"/>
          <w:szCs w:val="24"/>
        </w:rPr>
        <w:t>The Transatlantic Slave Trade Database.  Edited by David Ellis.</w:t>
      </w:r>
    </w:p>
    <w:p w14:paraId="3FF890C0" w14:textId="650492EE" w:rsidR="007A7958" w:rsidRDefault="007A7958" w:rsidP="002270F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90794">
        <w:rPr>
          <w:rFonts w:ascii="Arial" w:hAnsi="Arial" w:cs="Arial"/>
          <w:sz w:val="24"/>
          <w:szCs w:val="24"/>
        </w:rPr>
        <w:t>http://www.slavevoyages.org</w:t>
      </w:r>
      <w:r w:rsidR="00590794">
        <w:rPr>
          <w:rFonts w:ascii="Arial" w:hAnsi="Arial" w:cs="Arial"/>
          <w:sz w:val="24"/>
          <w:szCs w:val="24"/>
        </w:rPr>
        <w:t>.</w:t>
      </w:r>
    </w:p>
    <w:p w14:paraId="44B62105" w14:textId="24A0E96C" w:rsidR="00F22612" w:rsidRDefault="007A7958" w:rsidP="007A7958">
      <w:pPr>
        <w:pStyle w:val="Heading1"/>
        <w:rPr>
          <w:color w:val="auto"/>
        </w:rPr>
      </w:pPr>
      <w:r w:rsidRPr="007A7958">
        <w:rPr>
          <w:color w:val="auto"/>
        </w:rPr>
        <w:t>Websites</w:t>
      </w:r>
      <w:proofErr w:type="gramStart"/>
      <w:r w:rsidRPr="007A7958">
        <w:rPr>
          <w:color w:val="auto"/>
        </w:rPr>
        <w:t>,  Journal</w:t>
      </w:r>
      <w:proofErr w:type="gramEnd"/>
      <w:r w:rsidRPr="007A7958">
        <w:rPr>
          <w:color w:val="auto"/>
        </w:rPr>
        <w:t xml:space="preserve"> Articles, Movies, Songs</w:t>
      </w:r>
    </w:p>
    <w:p w14:paraId="4E4339EF" w14:textId="77777777" w:rsidR="007A7958" w:rsidRPr="00DD3BDB" w:rsidRDefault="007A7958" w:rsidP="007A7958">
      <w:pPr>
        <w:rPr>
          <w:rFonts w:ascii="Arial" w:hAnsi="Arial" w:cs="Arial"/>
          <w:b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>Websites</w:t>
      </w:r>
    </w:p>
    <w:p w14:paraId="79F8E7F6" w14:textId="77777777" w:rsidR="007A7958" w:rsidRPr="00DD3BDB" w:rsidRDefault="007A7958" w:rsidP="007A7958">
      <w:pPr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N:  </w:t>
      </w:r>
      <w:r w:rsidRPr="00DD3BDB">
        <w:rPr>
          <w:rStyle w:val="FootnoteReference"/>
          <w:rFonts w:ascii="Arial" w:hAnsi="Arial" w:cs="Arial"/>
          <w:sz w:val="24"/>
          <w:szCs w:val="24"/>
        </w:rPr>
        <w:footnoteRef/>
      </w:r>
      <w:r w:rsidRPr="00DD3BDB">
        <w:rPr>
          <w:rFonts w:ascii="Arial" w:hAnsi="Arial" w:cs="Arial"/>
          <w:sz w:val="24"/>
          <w:szCs w:val="24"/>
        </w:rPr>
        <w:t xml:space="preserve">  “Why Study History?” American Historical Association, accessed March 22, 2018, https://www.historians.org/teaching-and-learning/why-study-history.</w:t>
      </w:r>
    </w:p>
    <w:p w14:paraId="42FA43C6" w14:textId="77777777" w:rsidR="002270FC" w:rsidRDefault="007A7958" w:rsidP="005907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B:  </w:t>
      </w:r>
      <w:r w:rsidRPr="00DD3BDB">
        <w:rPr>
          <w:rFonts w:ascii="Arial" w:hAnsi="Arial" w:cs="Arial"/>
          <w:sz w:val="24"/>
          <w:szCs w:val="24"/>
        </w:rPr>
        <w:t>American Historical Association.  “Why St</w:t>
      </w:r>
      <w:r w:rsidR="002270FC">
        <w:rPr>
          <w:rFonts w:ascii="Arial" w:hAnsi="Arial" w:cs="Arial"/>
          <w:sz w:val="24"/>
          <w:szCs w:val="24"/>
        </w:rPr>
        <w:t>udy History?” Accessed March 22 2018.</w:t>
      </w:r>
    </w:p>
    <w:p w14:paraId="7E1C22B9" w14:textId="7F49882E" w:rsidR="007A7958" w:rsidRDefault="007A7958" w:rsidP="002270F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sz w:val="24"/>
          <w:szCs w:val="24"/>
        </w:rPr>
        <w:lastRenderedPageBreak/>
        <w:t>https://www.historians.org/teaching-and-learning/why-study-history.</w:t>
      </w:r>
    </w:p>
    <w:p w14:paraId="058C6BB9" w14:textId="77777777" w:rsidR="00590794" w:rsidRDefault="00590794" w:rsidP="005907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0C0D58" w14:textId="77777777" w:rsidR="007A7958" w:rsidRPr="00DD3BDB" w:rsidRDefault="007A7958" w:rsidP="007A7958">
      <w:pPr>
        <w:rPr>
          <w:rFonts w:ascii="Arial" w:hAnsi="Arial" w:cs="Arial"/>
          <w:b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>Journal Articles</w:t>
      </w:r>
    </w:p>
    <w:p w14:paraId="66173D06" w14:textId="77777777" w:rsidR="007A7958" w:rsidRPr="00DD3BDB" w:rsidRDefault="007A7958" w:rsidP="007A7958">
      <w:pPr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N:  </w:t>
      </w:r>
      <w:r w:rsidRPr="00DD3BDB">
        <w:rPr>
          <w:rStyle w:val="FootnoteReference"/>
          <w:rFonts w:ascii="Arial" w:hAnsi="Arial" w:cs="Arial"/>
          <w:sz w:val="24"/>
          <w:szCs w:val="24"/>
        </w:rPr>
        <w:footnoteRef/>
      </w:r>
      <w:r w:rsidRPr="00DD3BDB">
        <w:rPr>
          <w:rFonts w:ascii="Arial" w:hAnsi="Arial" w:cs="Arial"/>
          <w:sz w:val="24"/>
          <w:szCs w:val="24"/>
        </w:rPr>
        <w:t xml:space="preserve">  Catherine </w:t>
      </w:r>
      <w:proofErr w:type="spellStart"/>
      <w:r w:rsidRPr="00DD3BDB">
        <w:rPr>
          <w:rFonts w:ascii="Arial" w:hAnsi="Arial" w:cs="Arial"/>
          <w:sz w:val="24"/>
          <w:szCs w:val="24"/>
        </w:rPr>
        <w:t>Brekus</w:t>
      </w:r>
      <w:proofErr w:type="spellEnd"/>
      <w:r w:rsidRPr="00DD3BDB">
        <w:rPr>
          <w:rFonts w:ascii="Arial" w:hAnsi="Arial" w:cs="Arial"/>
          <w:sz w:val="24"/>
          <w:szCs w:val="24"/>
        </w:rPr>
        <w:t xml:space="preserve">, “Harriet Livermore, the Pilgrim Stranger: Female Preaching and Biblical Feminism in Early Nineteenth-Century </w:t>
      </w:r>
      <w:proofErr w:type="spellStart"/>
      <w:r w:rsidRPr="00DD3BDB">
        <w:rPr>
          <w:rFonts w:ascii="Arial" w:hAnsi="Arial" w:cs="Arial"/>
          <w:sz w:val="24"/>
          <w:szCs w:val="24"/>
        </w:rPr>
        <w:t>America,”</w:t>
      </w:r>
      <w:r w:rsidRPr="00DD3BDB">
        <w:rPr>
          <w:rFonts w:ascii="Arial" w:hAnsi="Arial" w:cs="Arial"/>
          <w:i/>
          <w:sz w:val="24"/>
          <w:szCs w:val="24"/>
        </w:rPr>
        <w:t>Church</w:t>
      </w:r>
      <w:proofErr w:type="spellEnd"/>
      <w:r w:rsidRPr="00DD3BDB">
        <w:rPr>
          <w:rFonts w:ascii="Arial" w:hAnsi="Arial" w:cs="Arial"/>
          <w:i/>
          <w:sz w:val="24"/>
          <w:szCs w:val="24"/>
        </w:rPr>
        <w:t xml:space="preserve"> History</w:t>
      </w:r>
      <w:r w:rsidRPr="00DD3BDB">
        <w:rPr>
          <w:rFonts w:ascii="Arial" w:hAnsi="Arial" w:cs="Arial"/>
          <w:sz w:val="24"/>
          <w:szCs w:val="24"/>
        </w:rPr>
        <w:t xml:space="preserve"> 65, no. 3 (September 1996): 389.</w:t>
      </w:r>
    </w:p>
    <w:p w14:paraId="6506683E" w14:textId="77777777" w:rsidR="002270FC" w:rsidRDefault="007A7958" w:rsidP="007A7958">
      <w:pPr>
        <w:contextualSpacing/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B:  </w:t>
      </w:r>
      <w:proofErr w:type="spellStart"/>
      <w:r w:rsidRPr="00DD3BDB">
        <w:rPr>
          <w:rFonts w:ascii="Arial" w:hAnsi="Arial" w:cs="Arial"/>
          <w:sz w:val="24"/>
          <w:szCs w:val="24"/>
        </w:rPr>
        <w:t>Brekus</w:t>
      </w:r>
      <w:proofErr w:type="spellEnd"/>
      <w:r w:rsidRPr="00DD3BDB">
        <w:rPr>
          <w:rFonts w:ascii="Arial" w:hAnsi="Arial" w:cs="Arial"/>
          <w:sz w:val="24"/>
          <w:szCs w:val="24"/>
        </w:rPr>
        <w:t xml:space="preserve">, Catherine. “Harriet Livermore, the Pilgrim Stranger: Female Preaching </w:t>
      </w:r>
    </w:p>
    <w:p w14:paraId="7C395FC8" w14:textId="77777777" w:rsidR="002270FC" w:rsidRDefault="007A7958" w:rsidP="002270FC">
      <w:pPr>
        <w:ind w:firstLine="720"/>
        <w:contextualSpacing/>
        <w:rPr>
          <w:rFonts w:ascii="Arial" w:hAnsi="Arial" w:cs="Arial"/>
          <w:i/>
          <w:sz w:val="24"/>
          <w:szCs w:val="24"/>
        </w:rPr>
      </w:pPr>
      <w:proofErr w:type="gramStart"/>
      <w:r w:rsidRPr="00DD3BDB">
        <w:rPr>
          <w:rFonts w:ascii="Arial" w:hAnsi="Arial" w:cs="Arial"/>
          <w:sz w:val="24"/>
          <w:szCs w:val="24"/>
        </w:rPr>
        <w:t>and</w:t>
      </w:r>
      <w:proofErr w:type="gramEnd"/>
      <w:r w:rsidRPr="00DD3BDB">
        <w:rPr>
          <w:rFonts w:ascii="Arial" w:hAnsi="Arial" w:cs="Arial"/>
          <w:sz w:val="24"/>
          <w:szCs w:val="24"/>
        </w:rPr>
        <w:t xml:space="preserve"> Biblical Feminism in Early Nineteenth-Century America. </w:t>
      </w:r>
      <w:proofErr w:type="spellStart"/>
      <w:r w:rsidR="002270FC">
        <w:rPr>
          <w:rFonts w:ascii="Arial" w:hAnsi="Arial" w:cs="Arial"/>
          <w:i/>
          <w:sz w:val="24"/>
          <w:szCs w:val="24"/>
        </w:rPr>
        <w:t>Church</w:t>
      </w:r>
    </w:p>
    <w:p w14:paraId="0CDCB9AE" w14:textId="63E8FCDC" w:rsidR="007A7958" w:rsidRDefault="007A7958" w:rsidP="002270FC">
      <w:pPr>
        <w:ind w:firstLine="720"/>
        <w:contextualSpacing/>
        <w:rPr>
          <w:rFonts w:ascii="Arial" w:hAnsi="Arial" w:cs="Arial"/>
          <w:sz w:val="24"/>
          <w:szCs w:val="24"/>
        </w:rPr>
      </w:pPr>
      <w:proofErr w:type="spellEnd"/>
      <w:r w:rsidRPr="00DD3BDB">
        <w:rPr>
          <w:rFonts w:ascii="Arial" w:hAnsi="Arial" w:cs="Arial"/>
          <w:i/>
          <w:sz w:val="24"/>
          <w:szCs w:val="24"/>
        </w:rPr>
        <w:t>History</w:t>
      </w:r>
      <w:r w:rsidRPr="00DD3BDB">
        <w:rPr>
          <w:rFonts w:ascii="Arial" w:hAnsi="Arial" w:cs="Arial"/>
          <w:sz w:val="24"/>
          <w:szCs w:val="24"/>
        </w:rPr>
        <w:t xml:space="preserve"> 65, no. 3 (September 1996): 389-404.</w:t>
      </w:r>
    </w:p>
    <w:p w14:paraId="45B3A37E" w14:textId="77777777" w:rsidR="00590794" w:rsidRPr="00DD3BDB" w:rsidRDefault="00590794" w:rsidP="007A7958">
      <w:pPr>
        <w:contextualSpacing/>
        <w:rPr>
          <w:rFonts w:ascii="Arial" w:hAnsi="Arial" w:cs="Arial"/>
          <w:sz w:val="24"/>
          <w:szCs w:val="24"/>
        </w:rPr>
      </w:pPr>
    </w:p>
    <w:p w14:paraId="0ACBF579" w14:textId="77777777" w:rsidR="007A7958" w:rsidRPr="009E0DB0" w:rsidRDefault="007A7958" w:rsidP="007A7958">
      <w:pPr>
        <w:contextualSpacing/>
        <w:rPr>
          <w:rFonts w:ascii="Arial" w:hAnsi="Arial" w:cs="Arial"/>
          <w:sz w:val="24"/>
          <w:szCs w:val="24"/>
        </w:rPr>
      </w:pPr>
      <w:r w:rsidRPr="009E0DB0">
        <w:rPr>
          <w:rFonts w:ascii="Arial" w:hAnsi="Arial" w:cs="Arial"/>
          <w:sz w:val="24"/>
          <w:szCs w:val="24"/>
        </w:rPr>
        <w:t>Tip: If the journal article referenced is found online, be sure to include an access date and the URL.</w:t>
      </w:r>
    </w:p>
    <w:p w14:paraId="53AD1B3E" w14:textId="59DF5FB0" w:rsidR="007A7958" w:rsidRPr="007A7958" w:rsidRDefault="007A7958" w:rsidP="007A7958">
      <w:r w:rsidRPr="009E0DB0">
        <w:rPr>
          <w:rFonts w:ascii="Arial" w:hAnsi="Arial" w:cs="Arial"/>
          <w:sz w:val="24"/>
          <w:szCs w:val="24"/>
        </w:rPr>
        <w:t>Tip: For Journal article notations in the footnotes, only cite the page numbers referenced. In the bibliography, the entire ser</w:t>
      </w:r>
      <w:r w:rsidR="002270FC">
        <w:rPr>
          <w:rFonts w:ascii="Arial" w:hAnsi="Arial" w:cs="Arial"/>
          <w:sz w:val="24"/>
          <w:szCs w:val="24"/>
        </w:rPr>
        <w:t>ies of page numbers is required.</w:t>
      </w:r>
    </w:p>
    <w:p w14:paraId="3F3E26CC" w14:textId="427D2CF7" w:rsidR="007A7958" w:rsidRDefault="007A7958" w:rsidP="007A7958">
      <w:pPr>
        <w:rPr>
          <w:rFonts w:ascii="Arial" w:hAnsi="Arial" w:cs="Arial"/>
          <w:b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>Movies</w:t>
      </w:r>
    </w:p>
    <w:p w14:paraId="23DF604F" w14:textId="41B9A634" w:rsidR="007A7958" w:rsidRDefault="007A7958" w:rsidP="007A7958">
      <w:pPr>
        <w:pStyle w:val="FootnoteText"/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N:  </w:t>
      </w:r>
      <w:r w:rsidRPr="00DD3BDB">
        <w:rPr>
          <w:rFonts w:ascii="Arial" w:hAnsi="Arial" w:cs="Arial"/>
          <w:sz w:val="24"/>
          <w:szCs w:val="24"/>
          <w:vertAlign w:val="superscript"/>
        </w:rPr>
        <w:footnoteRef/>
      </w:r>
      <w:r w:rsidRPr="00DD3BDB">
        <w:rPr>
          <w:rFonts w:ascii="Arial" w:hAnsi="Arial" w:cs="Arial"/>
          <w:sz w:val="24"/>
          <w:szCs w:val="24"/>
        </w:rPr>
        <w:t xml:space="preserve">  </w:t>
      </w:r>
      <w:r w:rsidRPr="00DD3BDB">
        <w:rPr>
          <w:rFonts w:ascii="Arial" w:hAnsi="Arial" w:cs="Arial"/>
          <w:i/>
          <w:sz w:val="24"/>
          <w:szCs w:val="24"/>
        </w:rPr>
        <w:t>Star Wars: Episode IV-A New Hope</w:t>
      </w:r>
      <w:r w:rsidRPr="00DD3BDB">
        <w:rPr>
          <w:rFonts w:ascii="Arial" w:hAnsi="Arial" w:cs="Arial"/>
          <w:sz w:val="24"/>
          <w:szCs w:val="24"/>
        </w:rPr>
        <w:t>, written and directed by George Lucas, featuring Mark Hamill, Harrison Ford, and Carrie Fisher (</w:t>
      </w:r>
      <w:proofErr w:type="spellStart"/>
      <w:r w:rsidRPr="00DD3BDB">
        <w:rPr>
          <w:rFonts w:ascii="Arial" w:hAnsi="Arial" w:cs="Arial"/>
          <w:sz w:val="24"/>
          <w:szCs w:val="24"/>
        </w:rPr>
        <w:t>Lucasfilm</w:t>
      </w:r>
      <w:proofErr w:type="spellEnd"/>
      <w:r w:rsidRPr="00DD3BDB">
        <w:rPr>
          <w:rFonts w:ascii="Arial" w:hAnsi="Arial" w:cs="Arial"/>
          <w:sz w:val="24"/>
          <w:szCs w:val="24"/>
        </w:rPr>
        <w:t xml:space="preserve"> and Twentieth Century Fox, 1977), DVD (2004). </w:t>
      </w:r>
    </w:p>
    <w:p w14:paraId="0A29FA9A" w14:textId="77777777" w:rsidR="00590794" w:rsidRPr="00DD3BDB" w:rsidRDefault="00590794" w:rsidP="007A7958">
      <w:pPr>
        <w:pStyle w:val="FootnoteText"/>
        <w:rPr>
          <w:rFonts w:ascii="Arial" w:hAnsi="Arial" w:cs="Arial"/>
          <w:sz w:val="24"/>
          <w:szCs w:val="24"/>
        </w:rPr>
      </w:pPr>
    </w:p>
    <w:p w14:paraId="0F90C117" w14:textId="77777777" w:rsidR="002270FC" w:rsidRDefault="007A7958" w:rsidP="002270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B:  </w:t>
      </w:r>
      <w:r w:rsidRPr="00DD3BDB">
        <w:rPr>
          <w:rFonts w:ascii="Arial" w:hAnsi="Arial" w:cs="Arial"/>
          <w:i/>
          <w:sz w:val="24"/>
          <w:szCs w:val="24"/>
        </w:rPr>
        <w:t>Star Wars: Episode IV-A New Hope</w:t>
      </w:r>
      <w:r w:rsidRPr="00DD3BDB">
        <w:rPr>
          <w:rFonts w:ascii="Arial" w:hAnsi="Arial" w:cs="Arial"/>
          <w:sz w:val="24"/>
          <w:szCs w:val="24"/>
        </w:rPr>
        <w:t xml:space="preserve">.  Directed by George Lucas. </w:t>
      </w:r>
      <w:proofErr w:type="spellStart"/>
      <w:r w:rsidR="002270FC">
        <w:rPr>
          <w:rFonts w:ascii="Arial" w:hAnsi="Arial" w:cs="Arial"/>
          <w:sz w:val="24"/>
          <w:szCs w:val="24"/>
        </w:rPr>
        <w:t>Lucasfilm</w:t>
      </w:r>
      <w:proofErr w:type="spellEnd"/>
      <w:r w:rsidR="002270FC">
        <w:rPr>
          <w:rFonts w:ascii="Arial" w:hAnsi="Arial" w:cs="Arial"/>
          <w:sz w:val="24"/>
          <w:szCs w:val="24"/>
        </w:rPr>
        <w:t xml:space="preserve"> and </w:t>
      </w:r>
    </w:p>
    <w:p w14:paraId="5ADF5F99" w14:textId="26A12838" w:rsidR="007A7958" w:rsidRDefault="007A7958" w:rsidP="002270F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sz w:val="24"/>
          <w:szCs w:val="24"/>
        </w:rPr>
        <w:t>Twentieth Century Fox, 1977. DVD, 2004.</w:t>
      </w:r>
    </w:p>
    <w:p w14:paraId="7CB23225" w14:textId="77777777" w:rsidR="00590794" w:rsidRPr="00DD3BDB" w:rsidRDefault="00590794" w:rsidP="0059079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5732D659" w14:textId="50EB19F4" w:rsidR="007A7958" w:rsidRPr="00866C54" w:rsidRDefault="007A7958" w:rsidP="00866C54">
      <w:pPr>
        <w:rPr>
          <w:rFonts w:ascii="Arial" w:hAnsi="Arial" w:cs="Arial"/>
          <w:sz w:val="24"/>
          <w:szCs w:val="24"/>
        </w:rPr>
      </w:pPr>
      <w:r w:rsidRPr="009E0DB0">
        <w:rPr>
          <w:rFonts w:ascii="Arial" w:hAnsi="Arial" w:cs="Arial"/>
          <w:sz w:val="24"/>
          <w:szCs w:val="24"/>
        </w:rPr>
        <w:t xml:space="preserve">Tip: If the movie was viewed on DVD or Blu-Ray, note the year of publication in the </w:t>
      </w:r>
      <w:r w:rsidRPr="00866C54">
        <w:rPr>
          <w:rFonts w:ascii="Arial" w:hAnsi="Arial" w:cs="Arial"/>
          <w:sz w:val="24"/>
          <w:szCs w:val="24"/>
        </w:rPr>
        <w:t>citation</w:t>
      </w:r>
      <w:r w:rsidR="00866C54">
        <w:rPr>
          <w:rFonts w:ascii="Arial" w:hAnsi="Arial" w:cs="Arial"/>
          <w:sz w:val="24"/>
          <w:szCs w:val="24"/>
        </w:rPr>
        <w:t>. If the movie was viewed online, please provide an access date followed by the URL.</w:t>
      </w:r>
    </w:p>
    <w:p w14:paraId="16BA0222" w14:textId="77777777" w:rsidR="007A7958" w:rsidRPr="00DD3BDB" w:rsidRDefault="007A7958" w:rsidP="007A7958">
      <w:pPr>
        <w:rPr>
          <w:rFonts w:ascii="Arial" w:hAnsi="Arial" w:cs="Arial"/>
          <w:b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Songs or other pieces of music </w:t>
      </w:r>
    </w:p>
    <w:p w14:paraId="21851130" w14:textId="77777777" w:rsidR="007A7958" w:rsidRPr="00DD3BDB" w:rsidRDefault="007A7958" w:rsidP="007A7958">
      <w:pPr>
        <w:pStyle w:val="FootnoteText"/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N:  </w:t>
      </w:r>
      <w:r w:rsidRPr="00DD3BDB">
        <w:rPr>
          <w:rFonts w:ascii="Arial" w:hAnsi="Arial" w:cs="Arial"/>
          <w:sz w:val="24"/>
          <w:szCs w:val="24"/>
          <w:vertAlign w:val="superscript"/>
        </w:rPr>
        <w:footnoteRef/>
      </w:r>
      <w:r w:rsidRPr="00DD3BDB">
        <w:rPr>
          <w:rFonts w:ascii="Arial" w:hAnsi="Arial" w:cs="Arial"/>
          <w:sz w:val="24"/>
          <w:szCs w:val="24"/>
        </w:rPr>
        <w:t xml:space="preserve">  Slipknot, “Psychosocial,” by Shawn </w:t>
      </w:r>
      <w:proofErr w:type="spellStart"/>
      <w:r w:rsidRPr="00DD3BDB">
        <w:rPr>
          <w:rFonts w:ascii="Arial" w:hAnsi="Arial" w:cs="Arial"/>
          <w:sz w:val="24"/>
          <w:szCs w:val="24"/>
        </w:rPr>
        <w:t>Crahan</w:t>
      </w:r>
      <w:proofErr w:type="spellEnd"/>
      <w:r w:rsidRPr="00DD3BDB">
        <w:rPr>
          <w:rFonts w:ascii="Arial" w:hAnsi="Arial" w:cs="Arial"/>
          <w:sz w:val="24"/>
          <w:szCs w:val="24"/>
        </w:rPr>
        <w:t xml:space="preserve">, Paul Gray, Joey </w:t>
      </w:r>
      <w:proofErr w:type="spellStart"/>
      <w:r w:rsidRPr="00DD3BDB">
        <w:rPr>
          <w:rFonts w:ascii="Arial" w:hAnsi="Arial" w:cs="Arial"/>
          <w:sz w:val="24"/>
          <w:szCs w:val="24"/>
        </w:rPr>
        <w:t>Jordison</w:t>
      </w:r>
      <w:proofErr w:type="spellEnd"/>
      <w:r w:rsidRPr="00DD3BDB">
        <w:rPr>
          <w:rFonts w:ascii="Arial" w:hAnsi="Arial" w:cs="Arial"/>
          <w:sz w:val="24"/>
          <w:szCs w:val="24"/>
        </w:rPr>
        <w:t xml:space="preserve">, Nathan </w:t>
      </w:r>
      <w:proofErr w:type="spellStart"/>
      <w:r w:rsidRPr="00DD3BDB">
        <w:rPr>
          <w:rFonts w:ascii="Arial" w:hAnsi="Arial" w:cs="Arial"/>
          <w:sz w:val="24"/>
          <w:szCs w:val="24"/>
        </w:rPr>
        <w:t>Jordison</w:t>
      </w:r>
      <w:proofErr w:type="spellEnd"/>
      <w:r w:rsidRPr="00DD3BDB">
        <w:rPr>
          <w:rFonts w:ascii="Arial" w:hAnsi="Arial" w:cs="Arial"/>
          <w:sz w:val="24"/>
          <w:szCs w:val="24"/>
        </w:rPr>
        <w:t>, and Corey Taylor, recorded February 2008, Roadrunner Records, CD.</w:t>
      </w:r>
    </w:p>
    <w:p w14:paraId="3920C7D6" w14:textId="77777777" w:rsidR="007A7958" w:rsidRDefault="007A7958" w:rsidP="007A7958">
      <w:pPr>
        <w:rPr>
          <w:rFonts w:ascii="Arial" w:hAnsi="Arial" w:cs="Arial"/>
          <w:sz w:val="24"/>
          <w:szCs w:val="24"/>
        </w:rPr>
      </w:pPr>
    </w:p>
    <w:p w14:paraId="251DB19B" w14:textId="2251D9E4" w:rsidR="007A7958" w:rsidRPr="00DD3BDB" w:rsidRDefault="007A7958" w:rsidP="007A7958">
      <w:pPr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B:  </w:t>
      </w:r>
      <w:r w:rsidRPr="00DD3BDB">
        <w:rPr>
          <w:rFonts w:ascii="Arial" w:hAnsi="Arial" w:cs="Arial"/>
          <w:sz w:val="24"/>
          <w:szCs w:val="24"/>
        </w:rPr>
        <w:t xml:space="preserve">Slipknot. </w:t>
      </w:r>
      <w:r w:rsidRPr="00DD3BDB">
        <w:rPr>
          <w:rFonts w:ascii="Arial" w:hAnsi="Arial" w:cs="Arial"/>
          <w:i/>
          <w:sz w:val="24"/>
          <w:szCs w:val="24"/>
        </w:rPr>
        <w:t>All Hope Is Gone</w:t>
      </w:r>
      <w:r w:rsidRPr="00DD3BDB">
        <w:rPr>
          <w:rFonts w:ascii="Arial" w:hAnsi="Arial" w:cs="Arial"/>
          <w:sz w:val="24"/>
          <w:szCs w:val="24"/>
        </w:rPr>
        <w:t>. Recorded 2008. Roadrunner Records, 2008. CD.</w:t>
      </w:r>
    </w:p>
    <w:p w14:paraId="46C77326" w14:textId="04DB9720" w:rsidR="007A7958" w:rsidRPr="007A7958" w:rsidRDefault="007A7958" w:rsidP="007A7958">
      <w:r w:rsidRPr="009E0DB0">
        <w:rPr>
          <w:rFonts w:ascii="Arial" w:hAnsi="Arial" w:cs="Arial"/>
          <w:sz w:val="24"/>
          <w:szCs w:val="24"/>
        </w:rPr>
        <w:t>Tip: The title of the song will appear in quotations while the title of the album will be italicized.</w:t>
      </w:r>
    </w:p>
    <w:p w14:paraId="2FAD9124" w14:textId="0BAEF39C" w:rsidR="00DD7DF8" w:rsidRDefault="007A7958" w:rsidP="007A7958">
      <w:pPr>
        <w:pStyle w:val="Heading1"/>
        <w:rPr>
          <w:color w:val="auto"/>
        </w:rPr>
      </w:pPr>
      <w:r w:rsidRPr="007A7958">
        <w:rPr>
          <w:color w:val="auto"/>
        </w:rPr>
        <w:t>Translation, Presidential, Newspaper Articles, Magazine Articles</w:t>
      </w:r>
      <w:proofErr w:type="gramStart"/>
      <w:r w:rsidRPr="007A7958">
        <w:rPr>
          <w:color w:val="auto"/>
        </w:rPr>
        <w:t>,  Performances</w:t>
      </w:r>
      <w:proofErr w:type="gramEnd"/>
      <w:r w:rsidRPr="007A7958">
        <w:rPr>
          <w:color w:val="auto"/>
        </w:rPr>
        <w:t>, Artwork</w:t>
      </w:r>
    </w:p>
    <w:p w14:paraId="62AC27D1" w14:textId="77777777" w:rsidR="007A7958" w:rsidRPr="00DD3BDB" w:rsidRDefault="007A7958" w:rsidP="007A7958">
      <w:pPr>
        <w:rPr>
          <w:rFonts w:ascii="Arial" w:hAnsi="Arial" w:cs="Arial"/>
          <w:b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>Translations/ Translators</w:t>
      </w:r>
    </w:p>
    <w:p w14:paraId="32A274F4" w14:textId="77777777" w:rsidR="007A7958" w:rsidRPr="00DD3BDB" w:rsidRDefault="007A7958" w:rsidP="007A7958">
      <w:pPr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N:  </w:t>
      </w:r>
      <w:r w:rsidRPr="00DD3BDB">
        <w:rPr>
          <w:rStyle w:val="FootnoteReference"/>
          <w:rFonts w:ascii="Arial" w:hAnsi="Arial" w:cs="Arial"/>
          <w:sz w:val="24"/>
          <w:szCs w:val="24"/>
        </w:rPr>
        <w:footnoteRef/>
      </w:r>
      <w:r w:rsidRPr="00DD3BDB">
        <w:rPr>
          <w:rFonts w:ascii="Arial" w:hAnsi="Arial" w:cs="Arial"/>
          <w:sz w:val="24"/>
          <w:szCs w:val="24"/>
        </w:rPr>
        <w:t xml:space="preserve">  Jean-Jacques Rousseau, </w:t>
      </w:r>
      <w:proofErr w:type="gramStart"/>
      <w:r w:rsidRPr="00DD3BDB">
        <w:rPr>
          <w:rFonts w:ascii="Arial" w:hAnsi="Arial" w:cs="Arial"/>
          <w:i/>
          <w:sz w:val="24"/>
          <w:szCs w:val="24"/>
        </w:rPr>
        <w:t>The</w:t>
      </w:r>
      <w:proofErr w:type="gramEnd"/>
      <w:r w:rsidRPr="00DD3BDB">
        <w:rPr>
          <w:rFonts w:ascii="Arial" w:hAnsi="Arial" w:cs="Arial"/>
          <w:i/>
          <w:sz w:val="24"/>
          <w:szCs w:val="24"/>
        </w:rPr>
        <w:t xml:space="preserve"> Social Contract</w:t>
      </w:r>
      <w:r w:rsidRPr="00DD3BDB">
        <w:rPr>
          <w:rFonts w:ascii="Arial" w:hAnsi="Arial" w:cs="Arial"/>
          <w:sz w:val="24"/>
          <w:szCs w:val="24"/>
        </w:rPr>
        <w:t xml:space="preserve">, trans. Maurice Cranston (London: Penguin Books, 1968), 10. </w:t>
      </w:r>
    </w:p>
    <w:p w14:paraId="1D6D89B0" w14:textId="77777777" w:rsidR="007A7958" w:rsidRPr="00DD3BDB" w:rsidRDefault="007A7958" w:rsidP="007A7958">
      <w:pPr>
        <w:rPr>
          <w:rFonts w:ascii="Arial" w:hAnsi="Arial" w:cs="Arial"/>
          <w:b/>
          <w:sz w:val="24"/>
          <w:szCs w:val="24"/>
        </w:rPr>
      </w:pPr>
    </w:p>
    <w:p w14:paraId="24DA152E" w14:textId="77777777" w:rsidR="002270FC" w:rsidRDefault="007A7958" w:rsidP="005907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B:  </w:t>
      </w:r>
      <w:r w:rsidRPr="00DD3BDB">
        <w:rPr>
          <w:rFonts w:ascii="Arial" w:hAnsi="Arial" w:cs="Arial"/>
          <w:sz w:val="24"/>
          <w:szCs w:val="24"/>
        </w:rPr>
        <w:t xml:space="preserve">Rousseau, Jean-Jacques.  </w:t>
      </w:r>
      <w:r w:rsidRPr="00DD3BDB">
        <w:rPr>
          <w:rFonts w:ascii="Arial" w:hAnsi="Arial" w:cs="Arial"/>
          <w:i/>
          <w:sz w:val="24"/>
          <w:szCs w:val="24"/>
        </w:rPr>
        <w:t>The Social Contract</w:t>
      </w:r>
      <w:r w:rsidRPr="00DD3BDB">
        <w:rPr>
          <w:rFonts w:ascii="Arial" w:hAnsi="Arial" w:cs="Arial"/>
          <w:sz w:val="24"/>
          <w:szCs w:val="24"/>
        </w:rPr>
        <w:t xml:space="preserve">. Translated by Maurice Cranston. </w:t>
      </w:r>
    </w:p>
    <w:p w14:paraId="51C44D96" w14:textId="594AC7A6" w:rsidR="007A7958" w:rsidRDefault="007A7958" w:rsidP="002270F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sz w:val="24"/>
          <w:szCs w:val="24"/>
        </w:rPr>
        <w:t>London: Penguin Books, 1968.</w:t>
      </w:r>
    </w:p>
    <w:p w14:paraId="15DB922C" w14:textId="77777777" w:rsidR="00BF1882" w:rsidRDefault="00BF1882" w:rsidP="007A7958">
      <w:pPr>
        <w:rPr>
          <w:rFonts w:ascii="Arial" w:hAnsi="Arial" w:cs="Arial"/>
          <w:b/>
          <w:sz w:val="24"/>
          <w:szCs w:val="24"/>
        </w:rPr>
      </w:pPr>
    </w:p>
    <w:p w14:paraId="3B301273" w14:textId="13614688" w:rsidR="007A7958" w:rsidRPr="00DD3BDB" w:rsidRDefault="007A7958" w:rsidP="007A7958">
      <w:pPr>
        <w:rPr>
          <w:rFonts w:ascii="Arial" w:hAnsi="Arial" w:cs="Arial"/>
          <w:b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lastRenderedPageBreak/>
        <w:t>Presidential Proclamations and Executive Orders</w:t>
      </w:r>
    </w:p>
    <w:p w14:paraId="58F0FB17" w14:textId="77777777" w:rsidR="007A7958" w:rsidRPr="00DD3BDB" w:rsidRDefault="007A7958" w:rsidP="007A7958">
      <w:pPr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N:  </w:t>
      </w:r>
      <w:r w:rsidRPr="00DD3BDB">
        <w:rPr>
          <w:rFonts w:ascii="Arial" w:hAnsi="Arial" w:cs="Arial"/>
          <w:sz w:val="24"/>
          <w:szCs w:val="24"/>
          <w:vertAlign w:val="superscript"/>
        </w:rPr>
        <w:footnoteRef/>
      </w:r>
      <w:r w:rsidRPr="00DD3BDB">
        <w:rPr>
          <w:rFonts w:ascii="Arial" w:hAnsi="Arial" w:cs="Arial"/>
          <w:sz w:val="24"/>
          <w:szCs w:val="24"/>
        </w:rPr>
        <w:t xml:space="preserve">  William J. Clinton, Proclamation 7395, “Establishment of the Minidoka Internment National Monument,” </w:t>
      </w:r>
      <w:r w:rsidRPr="00DD3BDB">
        <w:rPr>
          <w:rFonts w:ascii="Arial" w:hAnsi="Arial" w:cs="Arial"/>
          <w:i/>
          <w:sz w:val="24"/>
          <w:szCs w:val="24"/>
        </w:rPr>
        <w:t xml:space="preserve">Code of Federal Regulations, </w:t>
      </w:r>
      <w:r w:rsidRPr="00DD3BDB">
        <w:rPr>
          <w:rFonts w:ascii="Arial" w:hAnsi="Arial" w:cs="Arial"/>
          <w:sz w:val="24"/>
          <w:szCs w:val="24"/>
        </w:rPr>
        <w:t>title 3</w:t>
      </w:r>
      <w:r w:rsidRPr="00DD3BDB">
        <w:rPr>
          <w:rFonts w:ascii="Arial" w:hAnsi="Arial" w:cs="Arial"/>
          <w:i/>
          <w:sz w:val="24"/>
          <w:szCs w:val="24"/>
        </w:rPr>
        <w:t xml:space="preserve"> </w:t>
      </w:r>
      <w:r w:rsidRPr="00DD3BDB">
        <w:rPr>
          <w:rFonts w:ascii="Arial" w:hAnsi="Arial" w:cs="Arial"/>
          <w:sz w:val="24"/>
          <w:szCs w:val="24"/>
        </w:rPr>
        <w:t>(January 17, 2001), 14-18.</w:t>
      </w:r>
    </w:p>
    <w:p w14:paraId="1748F082" w14:textId="77777777" w:rsidR="002270FC" w:rsidRDefault="007A7958" w:rsidP="005907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B:  </w:t>
      </w:r>
      <w:r w:rsidRPr="00DD3BDB">
        <w:rPr>
          <w:rFonts w:ascii="Arial" w:hAnsi="Arial" w:cs="Arial"/>
          <w:sz w:val="24"/>
          <w:szCs w:val="24"/>
        </w:rPr>
        <w:t>US President. Proclamation 7395. “Establish</w:t>
      </w:r>
      <w:r w:rsidR="002270FC">
        <w:rPr>
          <w:rFonts w:ascii="Arial" w:hAnsi="Arial" w:cs="Arial"/>
          <w:sz w:val="24"/>
          <w:szCs w:val="24"/>
        </w:rPr>
        <w:t xml:space="preserve">ment of the Minidoka Internment </w:t>
      </w:r>
    </w:p>
    <w:p w14:paraId="7ADA3F01" w14:textId="2229C4E8" w:rsidR="007A7958" w:rsidRPr="00DD3BDB" w:rsidRDefault="007A7958" w:rsidP="002270F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sz w:val="24"/>
          <w:szCs w:val="24"/>
        </w:rPr>
        <w:t xml:space="preserve">National Monument.” </w:t>
      </w:r>
      <w:r w:rsidRPr="00DD3BDB">
        <w:rPr>
          <w:rFonts w:ascii="Arial" w:hAnsi="Arial" w:cs="Arial"/>
          <w:i/>
          <w:sz w:val="24"/>
          <w:szCs w:val="24"/>
        </w:rPr>
        <w:t>Code of Federal Regulations</w:t>
      </w:r>
      <w:r w:rsidR="002270FC">
        <w:rPr>
          <w:rFonts w:ascii="Arial" w:hAnsi="Arial" w:cs="Arial"/>
          <w:sz w:val="24"/>
          <w:szCs w:val="24"/>
        </w:rPr>
        <w:t xml:space="preserve"> (January 17, 2001): 14-</w:t>
      </w:r>
      <w:r w:rsidRPr="00DD3BDB">
        <w:rPr>
          <w:rFonts w:ascii="Arial" w:hAnsi="Arial" w:cs="Arial"/>
          <w:sz w:val="24"/>
          <w:szCs w:val="24"/>
        </w:rPr>
        <w:t>18.</w:t>
      </w:r>
    </w:p>
    <w:p w14:paraId="1C8C572E" w14:textId="77777777" w:rsidR="00BF1882" w:rsidRDefault="00BF1882" w:rsidP="007A7958">
      <w:pPr>
        <w:rPr>
          <w:rFonts w:ascii="Arial" w:hAnsi="Arial" w:cs="Arial"/>
          <w:b/>
          <w:sz w:val="24"/>
          <w:szCs w:val="24"/>
        </w:rPr>
      </w:pPr>
    </w:p>
    <w:p w14:paraId="5B845F85" w14:textId="6C232D43" w:rsidR="007A7958" w:rsidRDefault="007A7958" w:rsidP="007A7958">
      <w:pPr>
        <w:rPr>
          <w:rFonts w:ascii="Arial" w:hAnsi="Arial" w:cs="Arial"/>
          <w:b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>Newspaper Articles</w:t>
      </w:r>
    </w:p>
    <w:p w14:paraId="29A70999" w14:textId="77777777" w:rsidR="007A7958" w:rsidRPr="00DD3BDB" w:rsidRDefault="007A7958" w:rsidP="007A7958">
      <w:pPr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N: </w:t>
      </w:r>
      <w:r w:rsidRPr="00DD3BDB">
        <w:rPr>
          <w:rStyle w:val="FootnoteReference"/>
          <w:rFonts w:ascii="Arial" w:hAnsi="Arial" w:cs="Arial"/>
          <w:sz w:val="24"/>
          <w:szCs w:val="24"/>
        </w:rPr>
        <w:footnoteRef/>
      </w:r>
      <w:r w:rsidRPr="00DD3BDB">
        <w:rPr>
          <w:rFonts w:ascii="Arial" w:hAnsi="Arial" w:cs="Arial"/>
          <w:sz w:val="24"/>
          <w:szCs w:val="24"/>
        </w:rPr>
        <w:t xml:space="preserve">   Nicholas C. </w:t>
      </w:r>
      <w:proofErr w:type="spellStart"/>
      <w:r w:rsidRPr="00DD3BDB">
        <w:rPr>
          <w:rFonts w:ascii="Arial" w:hAnsi="Arial" w:cs="Arial"/>
          <w:sz w:val="24"/>
          <w:szCs w:val="24"/>
        </w:rPr>
        <w:t>Chriss</w:t>
      </w:r>
      <w:proofErr w:type="spellEnd"/>
      <w:r w:rsidRPr="00DD3BDB">
        <w:rPr>
          <w:rFonts w:ascii="Arial" w:hAnsi="Arial" w:cs="Arial"/>
          <w:sz w:val="24"/>
          <w:szCs w:val="24"/>
        </w:rPr>
        <w:t xml:space="preserve"> and Jack Nelson, “Dr. King Slain by Sniper in Memphis: White Man Sought in Killing of Noted Civil Rights Leader,” </w:t>
      </w:r>
      <w:r w:rsidRPr="00DD3BDB">
        <w:rPr>
          <w:rFonts w:ascii="Arial" w:hAnsi="Arial" w:cs="Arial"/>
          <w:i/>
          <w:sz w:val="24"/>
          <w:szCs w:val="24"/>
        </w:rPr>
        <w:t>Los Angeles Times</w:t>
      </w:r>
      <w:r w:rsidRPr="00DD3BDB">
        <w:rPr>
          <w:rFonts w:ascii="Arial" w:hAnsi="Arial" w:cs="Arial"/>
          <w:sz w:val="24"/>
          <w:szCs w:val="24"/>
        </w:rPr>
        <w:t>, April 5, 1968, accessed March 26, 2018</w:t>
      </w:r>
      <w:proofErr w:type="gramStart"/>
      <w:r w:rsidRPr="00DD3BDB">
        <w:rPr>
          <w:rFonts w:ascii="Arial" w:hAnsi="Arial" w:cs="Arial"/>
          <w:sz w:val="24"/>
          <w:szCs w:val="24"/>
        </w:rPr>
        <w:t>,  http</w:t>
      </w:r>
      <w:proofErr w:type="gramEnd"/>
      <w:r w:rsidRPr="00DD3BDB">
        <w:rPr>
          <w:rFonts w:ascii="Arial" w:hAnsi="Arial" w:cs="Arial"/>
          <w:sz w:val="24"/>
          <w:szCs w:val="24"/>
        </w:rPr>
        <w:t>://documents.latimes.com/assassination-dr-martin-luther-king-jr-l-times-a1/</w:t>
      </w:r>
    </w:p>
    <w:p w14:paraId="4BC2699E" w14:textId="509F273B" w:rsidR="007A7958" w:rsidRPr="007A7958" w:rsidRDefault="007A7958" w:rsidP="007A7958">
      <w:pPr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 </w:t>
      </w:r>
      <w:r w:rsidRPr="009E0DB0">
        <w:rPr>
          <w:rFonts w:ascii="Arial" w:hAnsi="Arial" w:cs="Arial"/>
          <w:sz w:val="24"/>
          <w:szCs w:val="24"/>
        </w:rPr>
        <w:t>Tip: Newspaper articles are only cited in the footnote section. Only include a newspaper article in the bibliography if it is “critical to your argument, frequently cited, or both.” (186) Eliminate “The” from the title of the newspaper.</w:t>
      </w:r>
    </w:p>
    <w:p w14:paraId="101EF9FB" w14:textId="77777777" w:rsidR="00BF1882" w:rsidRDefault="00BF1882" w:rsidP="00BC2F1E">
      <w:pPr>
        <w:rPr>
          <w:rFonts w:ascii="Arial" w:hAnsi="Arial" w:cs="Arial"/>
          <w:b/>
          <w:sz w:val="24"/>
          <w:szCs w:val="24"/>
        </w:rPr>
      </w:pPr>
    </w:p>
    <w:p w14:paraId="0FF995E4" w14:textId="1D744244" w:rsidR="00691A28" w:rsidRDefault="007A7958" w:rsidP="00BC2F1E">
      <w:pPr>
        <w:rPr>
          <w:rFonts w:ascii="Arial" w:hAnsi="Arial" w:cs="Arial"/>
          <w:b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>Magazine Articles</w:t>
      </w:r>
    </w:p>
    <w:p w14:paraId="22EED5B4" w14:textId="77777777" w:rsidR="007A7958" w:rsidRPr="00DD3BDB" w:rsidRDefault="007A7958" w:rsidP="007A7958">
      <w:pPr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N:  </w:t>
      </w:r>
      <w:r w:rsidRPr="00DD3BDB">
        <w:rPr>
          <w:rStyle w:val="FootnoteReference"/>
          <w:rFonts w:ascii="Arial" w:hAnsi="Arial" w:cs="Arial"/>
          <w:sz w:val="24"/>
          <w:szCs w:val="24"/>
        </w:rPr>
        <w:footnoteRef/>
      </w:r>
      <w:r w:rsidRPr="00DD3BDB">
        <w:rPr>
          <w:rFonts w:ascii="Arial" w:hAnsi="Arial" w:cs="Arial"/>
          <w:sz w:val="24"/>
          <w:szCs w:val="24"/>
        </w:rPr>
        <w:t xml:space="preserve">  Ronan Farrow, “From Aggressive Overtures to Sexual Assault: Harvey Weinstein’s Accusers Tell Their Story,” </w:t>
      </w:r>
      <w:r w:rsidRPr="00DD3BDB">
        <w:rPr>
          <w:rFonts w:ascii="Arial" w:hAnsi="Arial" w:cs="Arial"/>
          <w:i/>
          <w:sz w:val="24"/>
          <w:szCs w:val="24"/>
        </w:rPr>
        <w:t>New Yorker</w:t>
      </w:r>
      <w:r w:rsidRPr="00DD3BDB">
        <w:rPr>
          <w:rFonts w:ascii="Arial" w:hAnsi="Arial" w:cs="Arial"/>
          <w:sz w:val="24"/>
          <w:szCs w:val="24"/>
        </w:rPr>
        <w:t>, October 23, 2017, accessed March 27, 2018, https://www.newyorker.com/news/news-desk/from-aggressive-overtures-to-sexual-assault-harvey-weinsteins-accusers-tell-their-stories.</w:t>
      </w:r>
    </w:p>
    <w:p w14:paraId="662F3BF7" w14:textId="77777777" w:rsidR="002270FC" w:rsidRDefault="007A7958" w:rsidP="005907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>B</w:t>
      </w:r>
      <w:r w:rsidRPr="00DD3BDB">
        <w:rPr>
          <w:rFonts w:ascii="Arial" w:hAnsi="Arial" w:cs="Arial"/>
          <w:sz w:val="24"/>
          <w:szCs w:val="24"/>
        </w:rPr>
        <w:t xml:space="preserve">:  Farrow, Ronan. “From Aggressive Overtures to Sexual Assault: Harvey </w:t>
      </w:r>
    </w:p>
    <w:p w14:paraId="05872FC4" w14:textId="77777777" w:rsidR="002270FC" w:rsidRDefault="007A7958" w:rsidP="002270F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sz w:val="24"/>
          <w:szCs w:val="24"/>
        </w:rPr>
        <w:t xml:space="preserve">Weinstein’s Accusers Tell Their Story.” New Yorker, October 23, 2017. </w:t>
      </w:r>
    </w:p>
    <w:p w14:paraId="25F15E16" w14:textId="12173636" w:rsidR="002270FC" w:rsidRDefault="007A7958" w:rsidP="002270F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sz w:val="24"/>
          <w:szCs w:val="24"/>
        </w:rPr>
        <w:t>Accessed March 27, 2018</w:t>
      </w:r>
      <w:r w:rsidRPr="002270FC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="002270FC" w:rsidRPr="00C14FDB">
        <w:rPr>
          <w:rFonts w:ascii="Arial" w:hAnsi="Arial" w:cs="Arial"/>
          <w:sz w:val="24"/>
          <w:szCs w:val="24"/>
        </w:rPr>
        <w:t>https://www.newyorker.com/news/news-</w:t>
      </w:r>
    </w:p>
    <w:p w14:paraId="648F3741" w14:textId="77777777" w:rsidR="002270FC" w:rsidRDefault="007A7958" w:rsidP="002270F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 w:rsidRPr="00DD3BDB">
        <w:rPr>
          <w:rFonts w:ascii="Arial" w:hAnsi="Arial" w:cs="Arial"/>
          <w:sz w:val="24"/>
          <w:szCs w:val="24"/>
        </w:rPr>
        <w:t>desk/from-aggressive-overtures-to-sexual-assault-harvey-weinsteins</w:t>
      </w:r>
      <w:proofErr w:type="gramEnd"/>
      <w:r w:rsidRPr="00DD3BDB">
        <w:rPr>
          <w:rFonts w:ascii="Arial" w:hAnsi="Arial" w:cs="Arial"/>
          <w:sz w:val="24"/>
          <w:szCs w:val="24"/>
        </w:rPr>
        <w:t>-</w:t>
      </w:r>
    </w:p>
    <w:p w14:paraId="2C1CAD5A" w14:textId="4850F336" w:rsidR="007A7958" w:rsidRDefault="007A7958" w:rsidP="002270F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 w:rsidRPr="00DD3BDB">
        <w:rPr>
          <w:rFonts w:ascii="Arial" w:hAnsi="Arial" w:cs="Arial"/>
          <w:sz w:val="24"/>
          <w:szCs w:val="24"/>
        </w:rPr>
        <w:t>accusers-tell-their-stories</w:t>
      </w:r>
      <w:proofErr w:type="gramEnd"/>
      <w:r w:rsidRPr="00DD3BDB">
        <w:rPr>
          <w:rFonts w:ascii="Arial" w:hAnsi="Arial" w:cs="Arial"/>
          <w:sz w:val="24"/>
          <w:szCs w:val="24"/>
        </w:rPr>
        <w:t>.</w:t>
      </w:r>
    </w:p>
    <w:p w14:paraId="114A6823" w14:textId="77777777" w:rsidR="00BF1882" w:rsidRDefault="00BF1882" w:rsidP="007A7958">
      <w:pPr>
        <w:rPr>
          <w:rFonts w:ascii="Arial" w:hAnsi="Arial" w:cs="Arial"/>
          <w:b/>
          <w:sz w:val="24"/>
          <w:szCs w:val="24"/>
        </w:rPr>
      </w:pPr>
    </w:p>
    <w:p w14:paraId="71338B33" w14:textId="38F7B0E7" w:rsidR="007A7958" w:rsidRPr="00DD3BDB" w:rsidRDefault="007A7958" w:rsidP="007A7958">
      <w:pPr>
        <w:rPr>
          <w:rFonts w:ascii="Arial" w:hAnsi="Arial" w:cs="Arial"/>
          <w:b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Performances or other forms of Live Presentations </w:t>
      </w:r>
    </w:p>
    <w:p w14:paraId="60FC0F43" w14:textId="77777777" w:rsidR="007A7958" w:rsidRPr="00DD3BDB" w:rsidRDefault="007A7958" w:rsidP="007A7958">
      <w:pPr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>N:</w:t>
      </w:r>
      <w:r w:rsidRPr="00DD3BDB">
        <w:rPr>
          <w:rFonts w:ascii="Arial" w:hAnsi="Arial" w:cs="Arial"/>
          <w:sz w:val="24"/>
          <w:szCs w:val="24"/>
        </w:rPr>
        <w:t xml:space="preserve"> </w:t>
      </w:r>
      <w:r w:rsidRPr="00DD3BDB">
        <w:rPr>
          <w:rStyle w:val="FootnoteReference"/>
          <w:rFonts w:ascii="Arial" w:hAnsi="Arial" w:cs="Arial"/>
          <w:sz w:val="24"/>
          <w:szCs w:val="24"/>
        </w:rPr>
        <w:footnoteRef/>
      </w:r>
      <w:r w:rsidRPr="00DD3BDB">
        <w:rPr>
          <w:rFonts w:ascii="Arial" w:hAnsi="Arial" w:cs="Arial"/>
          <w:sz w:val="24"/>
          <w:szCs w:val="24"/>
        </w:rPr>
        <w:t xml:space="preserve">   </w:t>
      </w:r>
      <w:r w:rsidRPr="00DD3BDB">
        <w:rPr>
          <w:rFonts w:ascii="Arial" w:hAnsi="Arial" w:cs="Arial"/>
          <w:i/>
          <w:sz w:val="24"/>
          <w:szCs w:val="24"/>
        </w:rPr>
        <w:t>The Phantom of the Opera</w:t>
      </w:r>
      <w:r w:rsidRPr="00DD3BDB">
        <w:rPr>
          <w:rFonts w:ascii="Arial" w:hAnsi="Arial" w:cs="Arial"/>
          <w:sz w:val="24"/>
          <w:szCs w:val="24"/>
        </w:rPr>
        <w:t xml:space="preserve">, by Andrew Lloyd Webber, music by Andrew Lloyd Webber, lyrics by Charles Hart and Richard </w:t>
      </w:r>
      <w:proofErr w:type="spellStart"/>
      <w:r w:rsidRPr="00DD3BDB">
        <w:rPr>
          <w:rFonts w:ascii="Arial" w:hAnsi="Arial" w:cs="Arial"/>
          <w:sz w:val="24"/>
          <w:szCs w:val="24"/>
        </w:rPr>
        <w:t>Stilgoe</w:t>
      </w:r>
      <w:proofErr w:type="spellEnd"/>
      <w:r w:rsidRPr="00DD3BDB">
        <w:rPr>
          <w:rFonts w:ascii="Arial" w:hAnsi="Arial" w:cs="Arial"/>
          <w:sz w:val="24"/>
          <w:szCs w:val="24"/>
        </w:rPr>
        <w:t>, directed by Harold Prince, The Majestic Theater, New York, March 23, 2018.</w:t>
      </w:r>
    </w:p>
    <w:p w14:paraId="7E2078B6" w14:textId="63BC588B" w:rsidR="007A7958" w:rsidRDefault="007A7958" w:rsidP="007A7958">
      <w:pPr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sz w:val="24"/>
          <w:szCs w:val="24"/>
        </w:rPr>
        <w:t xml:space="preserve"> </w:t>
      </w:r>
      <w:r w:rsidRPr="009E0DB0">
        <w:rPr>
          <w:rFonts w:ascii="Arial" w:hAnsi="Arial" w:cs="Arial"/>
          <w:sz w:val="24"/>
          <w:szCs w:val="24"/>
        </w:rPr>
        <w:t>Tip: Live performances are only cited in the footnote section, not in the bibliography.</w:t>
      </w:r>
    </w:p>
    <w:p w14:paraId="746AAF90" w14:textId="77777777" w:rsidR="00BF1882" w:rsidRDefault="00BF1882" w:rsidP="00BC2F1E">
      <w:pPr>
        <w:rPr>
          <w:rFonts w:ascii="Arial" w:hAnsi="Arial" w:cs="Arial"/>
          <w:b/>
          <w:sz w:val="24"/>
          <w:szCs w:val="24"/>
        </w:rPr>
      </w:pPr>
    </w:p>
    <w:p w14:paraId="7C3AA9E3" w14:textId="50C6C46F" w:rsidR="007A7958" w:rsidRDefault="00CB06A0" w:rsidP="00BC2F1E">
      <w:pPr>
        <w:rPr>
          <w:rFonts w:ascii="Arial" w:hAnsi="Arial" w:cs="Arial"/>
          <w:b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>Artwork and Graphics</w:t>
      </w:r>
    </w:p>
    <w:p w14:paraId="212DF7B0" w14:textId="77777777" w:rsidR="00CB06A0" w:rsidRPr="00DD3BDB" w:rsidRDefault="00CB06A0" w:rsidP="00CB06A0">
      <w:pPr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N:  </w:t>
      </w:r>
      <w:r w:rsidRPr="00DD3BDB">
        <w:rPr>
          <w:rStyle w:val="FootnoteReference"/>
          <w:rFonts w:ascii="Arial" w:hAnsi="Arial" w:cs="Arial"/>
          <w:sz w:val="24"/>
          <w:szCs w:val="24"/>
        </w:rPr>
        <w:footnoteRef/>
      </w:r>
      <w:r w:rsidRPr="00DD3BDB">
        <w:rPr>
          <w:rFonts w:ascii="Arial" w:hAnsi="Arial" w:cs="Arial"/>
          <w:sz w:val="24"/>
          <w:szCs w:val="24"/>
        </w:rPr>
        <w:t xml:space="preserve">  Frederick Edwin Church, </w:t>
      </w:r>
      <w:proofErr w:type="gramStart"/>
      <w:r w:rsidRPr="00DD3BDB">
        <w:rPr>
          <w:rFonts w:ascii="Arial" w:hAnsi="Arial" w:cs="Arial"/>
          <w:i/>
          <w:sz w:val="24"/>
          <w:szCs w:val="24"/>
        </w:rPr>
        <w:t>The</w:t>
      </w:r>
      <w:proofErr w:type="gramEnd"/>
      <w:r w:rsidRPr="00DD3BDB">
        <w:rPr>
          <w:rFonts w:ascii="Arial" w:hAnsi="Arial" w:cs="Arial"/>
          <w:i/>
          <w:sz w:val="24"/>
          <w:szCs w:val="24"/>
        </w:rPr>
        <w:t xml:space="preserve"> Icebergs, </w:t>
      </w:r>
      <w:r w:rsidRPr="00DD3BDB">
        <w:rPr>
          <w:rFonts w:ascii="Arial" w:hAnsi="Arial" w:cs="Arial"/>
          <w:sz w:val="24"/>
          <w:szCs w:val="24"/>
        </w:rPr>
        <w:t xml:space="preserve">1861, Dallas Museum of Art.  </w:t>
      </w:r>
    </w:p>
    <w:p w14:paraId="0CE86F49" w14:textId="697CB512" w:rsidR="00CB06A0" w:rsidRPr="00DD3BDB" w:rsidRDefault="00CB06A0" w:rsidP="00CB06A0">
      <w:pPr>
        <w:rPr>
          <w:rFonts w:ascii="Arial" w:hAnsi="Arial" w:cs="Arial"/>
          <w:sz w:val="24"/>
          <w:szCs w:val="24"/>
        </w:rPr>
      </w:pPr>
      <w:r w:rsidRPr="009E0DB0">
        <w:rPr>
          <w:rFonts w:ascii="Arial" w:hAnsi="Arial" w:cs="Arial"/>
          <w:sz w:val="24"/>
          <w:szCs w:val="24"/>
        </w:rPr>
        <w:t>Tip: Artwork and graphics are only cited in the footnote section, not in the bibliography.</w:t>
      </w:r>
    </w:p>
    <w:p w14:paraId="1228C9E9" w14:textId="5B591156" w:rsidR="00CB06A0" w:rsidRPr="00CB06A0" w:rsidRDefault="00CB06A0" w:rsidP="00CB06A0">
      <w:pPr>
        <w:pStyle w:val="Heading1"/>
        <w:rPr>
          <w:color w:val="auto"/>
        </w:rPr>
      </w:pPr>
      <w:r w:rsidRPr="00CB06A0">
        <w:rPr>
          <w:color w:val="auto"/>
        </w:rPr>
        <w:lastRenderedPageBreak/>
        <w:t>Anonymous Author, Social Media, Emails, Lectures</w:t>
      </w:r>
    </w:p>
    <w:p w14:paraId="137679A7" w14:textId="4B23F3C1" w:rsidR="00CB06A0" w:rsidRDefault="00CB06A0" w:rsidP="00CB06A0">
      <w:pPr>
        <w:rPr>
          <w:rFonts w:ascii="Arial" w:hAnsi="Arial" w:cs="Arial"/>
          <w:b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Anonymous Author </w:t>
      </w:r>
    </w:p>
    <w:p w14:paraId="47357AE8" w14:textId="77777777" w:rsidR="00CB06A0" w:rsidRPr="00DD3BDB" w:rsidRDefault="00CB06A0" w:rsidP="00CB06A0">
      <w:pPr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>N</w:t>
      </w:r>
      <w:r w:rsidRPr="00DD3BDB">
        <w:rPr>
          <w:rFonts w:ascii="Arial" w:hAnsi="Arial" w:cs="Arial"/>
          <w:sz w:val="24"/>
          <w:szCs w:val="24"/>
        </w:rPr>
        <w:t xml:space="preserve">: </w:t>
      </w:r>
      <w:r w:rsidRPr="00DD3BDB">
        <w:rPr>
          <w:rStyle w:val="FootnoteReference"/>
          <w:rFonts w:ascii="Arial" w:hAnsi="Arial" w:cs="Arial"/>
        </w:rPr>
        <w:footnoteRef/>
      </w:r>
      <w:r w:rsidRPr="00DD3BDB">
        <w:rPr>
          <w:rFonts w:ascii="Arial" w:hAnsi="Arial" w:cs="Arial"/>
        </w:rPr>
        <w:t xml:space="preserve">   </w:t>
      </w:r>
      <w:r w:rsidRPr="00DD3BDB">
        <w:rPr>
          <w:rFonts w:ascii="Arial" w:hAnsi="Arial" w:cs="Arial"/>
          <w:sz w:val="24"/>
          <w:szCs w:val="24"/>
        </w:rPr>
        <w:t xml:space="preserve">[Beatrice Sparks?], </w:t>
      </w:r>
      <w:r w:rsidRPr="00DD3BDB">
        <w:rPr>
          <w:rFonts w:ascii="Arial" w:hAnsi="Arial" w:cs="Arial"/>
          <w:i/>
          <w:sz w:val="24"/>
          <w:szCs w:val="24"/>
        </w:rPr>
        <w:t>Go Ask Alice</w:t>
      </w:r>
      <w:r w:rsidRPr="00DD3BDB">
        <w:rPr>
          <w:rFonts w:ascii="Arial" w:hAnsi="Arial" w:cs="Arial"/>
          <w:sz w:val="24"/>
          <w:szCs w:val="24"/>
        </w:rPr>
        <w:t>, (New York: Simon &amp; Schuster, 1971), 4.</w:t>
      </w:r>
    </w:p>
    <w:p w14:paraId="77A13E44" w14:textId="7F41385B" w:rsidR="00CB06A0" w:rsidRPr="00DD3BDB" w:rsidRDefault="00CB06A0" w:rsidP="00CB06A0">
      <w:pPr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>B</w:t>
      </w:r>
      <w:r w:rsidRPr="00DD3BDB">
        <w:rPr>
          <w:rFonts w:ascii="Arial" w:hAnsi="Arial" w:cs="Arial"/>
          <w:sz w:val="24"/>
          <w:szCs w:val="24"/>
        </w:rPr>
        <w:t xml:space="preserve">:  [Beatrice Sparks?]. </w:t>
      </w:r>
      <w:r w:rsidRPr="00DD3BDB">
        <w:rPr>
          <w:rFonts w:ascii="Arial" w:hAnsi="Arial" w:cs="Arial"/>
          <w:i/>
          <w:sz w:val="24"/>
          <w:szCs w:val="24"/>
        </w:rPr>
        <w:t>Go Ask Alice</w:t>
      </w:r>
      <w:r w:rsidRPr="00DD3BDB">
        <w:rPr>
          <w:rFonts w:ascii="Arial" w:hAnsi="Arial" w:cs="Arial"/>
          <w:sz w:val="24"/>
          <w:szCs w:val="24"/>
        </w:rPr>
        <w:t>. New York: Simon &amp; Schuster, 1971.</w:t>
      </w:r>
    </w:p>
    <w:p w14:paraId="1CE821CB" w14:textId="34A6260E" w:rsidR="00CB06A0" w:rsidRPr="009E0DB0" w:rsidRDefault="00CB06A0" w:rsidP="00CB06A0">
      <w:pPr>
        <w:rPr>
          <w:rFonts w:ascii="Arial" w:hAnsi="Arial" w:cs="Arial"/>
          <w:sz w:val="24"/>
          <w:szCs w:val="24"/>
        </w:rPr>
      </w:pPr>
      <w:r w:rsidRPr="009E0DB0">
        <w:rPr>
          <w:rFonts w:ascii="Arial" w:hAnsi="Arial" w:cs="Arial"/>
          <w:sz w:val="24"/>
          <w:szCs w:val="24"/>
        </w:rPr>
        <w:t xml:space="preserve">Tip: If there is a possible guess as to who the author may be, put in brackets with a question mark. If the author is anonymous, use </w:t>
      </w:r>
      <w:r w:rsidRPr="009E0DB0">
        <w:rPr>
          <w:rFonts w:ascii="Arial" w:hAnsi="Arial" w:cs="Arial"/>
          <w:i/>
          <w:sz w:val="24"/>
          <w:szCs w:val="24"/>
        </w:rPr>
        <w:t>Anonymous</w:t>
      </w:r>
      <w:r w:rsidRPr="009E0DB0">
        <w:rPr>
          <w:rFonts w:ascii="Arial" w:hAnsi="Arial" w:cs="Arial"/>
          <w:sz w:val="24"/>
          <w:szCs w:val="24"/>
        </w:rPr>
        <w:t xml:space="preserve"> in place of the brackets. </w:t>
      </w:r>
    </w:p>
    <w:p w14:paraId="3D4B0D54" w14:textId="2111B2E1" w:rsidR="00CB06A0" w:rsidRDefault="00CB06A0" w:rsidP="00CB06A0">
      <w:pPr>
        <w:rPr>
          <w:rFonts w:ascii="Arial" w:hAnsi="Arial" w:cs="Arial"/>
          <w:b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>Social Media</w:t>
      </w:r>
    </w:p>
    <w:p w14:paraId="49B58BE2" w14:textId="77777777" w:rsidR="00CB06A0" w:rsidRPr="00DD3BDB" w:rsidRDefault="00CB06A0" w:rsidP="00CB06A0">
      <w:pPr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N: </w:t>
      </w:r>
      <w:r w:rsidRPr="00DD3BDB">
        <w:rPr>
          <w:rFonts w:ascii="Arial" w:hAnsi="Arial" w:cs="Arial"/>
          <w:sz w:val="24"/>
          <w:szCs w:val="24"/>
          <w:vertAlign w:val="superscript"/>
        </w:rPr>
        <w:footnoteRef/>
      </w:r>
      <w:r w:rsidRPr="00DD3BDB">
        <w:rPr>
          <w:rFonts w:ascii="Arial" w:hAnsi="Arial" w:cs="Arial"/>
          <w:sz w:val="24"/>
          <w:szCs w:val="24"/>
        </w:rPr>
        <w:t xml:space="preserve">  Sarah Palin, Twitter post, August 25, 2011 (10:23 p.m.), accessed September 4, 2011, http://twitter.com/sarahpalinusa.</w:t>
      </w:r>
    </w:p>
    <w:p w14:paraId="07D57DB5" w14:textId="5EF9BD71" w:rsidR="00CB06A0" w:rsidRPr="009E0DB0" w:rsidRDefault="00CB06A0" w:rsidP="00CB06A0">
      <w:pPr>
        <w:rPr>
          <w:rFonts w:ascii="Arial" w:hAnsi="Arial" w:cs="Arial"/>
          <w:sz w:val="24"/>
          <w:szCs w:val="24"/>
        </w:rPr>
      </w:pPr>
      <w:r w:rsidRPr="009E0DB0">
        <w:rPr>
          <w:rFonts w:ascii="Arial" w:hAnsi="Arial" w:cs="Arial"/>
          <w:sz w:val="24"/>
          <w:szCs w:val="24"/>
        </w:rPr>
        <w:t>Tip: Social Media items are only cited in the footnote section.</w:t>
      </w:r>
    </w:p>
    <w:p w14:paraId="60DEEF04" w14:textId="77777777" w:rsidR="00CB06A0" w:rsidRPr="00DD3BDB" w:rsidRDefault="00CB06A0" w:rsidP="00CB06A0">
      <w:pPr>
        <w:rPr>
          <w:rFonts w:ascii="Arial" w:hAnsi="Arial" w:cs="Arial"/>
          <w:b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>Emails, Text Messages, Conversations</w:t>
      </w:r>
    </w:p>
    <w:p w14:paraId="3BADFF53" w14:textId="77777777" w:rsidR="00CB06A0" w:rsidRPr="00DD3BDB" w:rsidRDefault="00CB06A0" w:rsidP="00CB06A0">
      <w:pPr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N: </w:t>
      </w:r>
      <w:r w:rsidRPr="00DD3BDB">
        <w:rPr>
          <w:rFonts w:ascii="Arial" w:hAnsi="Arial" w:cs="Arial"/>
          <w:sz w:val="24"/>
          <w:szCs w:val="24"/>
          <w:vertAlign w:val="superscript"/>
        </w:rPr>
        <w:footnoteRef/>
      </w:r>
      <w:r w:rsidRPr="00DD3BDB">
        <w:rPr>
          <w:rFonts w:ascii="Arial" w:hAnsi="Arial" w:cs="Arial"/>
          <w:sz w:val="24"/>
          <w:szCs w:val="24"/>
        </w:rPr>
        <w:t xml:space="preserve">  Alice Alvarado, email message to Pat Wagner, March 26, 2018. </w:t>
      </w:r>
    </w:p>
    <w:p w14:paraId="47FB8838" w14:textId="5CA3406A" w:rsidR="00CB06A0" w:rsidRPr="00CB06A0" w:rsidRDefault="00CB06A0" w:rsidP="00CB06A0">
      <w:pPr>
        <w:rPr>
          <w:rFonts w:ascii="Arial" w:hAnsi="Arial" w:cs="Arial"/>
          <w:b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 </w:t>
      </w:r>
      <w:r w:rsidRPr="009E0DB0">
        <w:rPr>
          <w:rFonts w:ascii="Arial" w:hAnsi="Arial" w:cs="Arial"/>
          <w:sz w:val="24"/>
          <w:szCs w:val="24"/>
        </w:rPr>
        <w:t>Tip: Emails, texts, and conversation items are only cited in the footnote section.</w:t>
      </w:r>
    </w:p>
    <w:p w14:paraId="3F08337C" w14:textId="572293CA" w:rsidR="00CB06A0" w:rsidRDefault="00CB06A0" w:rsidP="00CB06A0">
      <w:pPr>
        <w:rPr>
          <w:rFonts w:ascii="Arial" w:hAnsi="Arial" w:cs="Arial"/>
          <w:b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>Lectures or other Addresses</w:t>
      </w:r>
    </w:p>
    <w:p w14:paraId="750824C0" w14:textId="77777777" w:rsidR="00CB06A0" w:rsidRPr="00DD3BDB" w:rsidRDefault="00CB06A0" w:rsidP="00CB06A0">
      <w:pPr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N:  </w:t>
      </w:r>
      <w:r w:rsidRPr="00DD3BDB">
        <w:rPr>
          <w:rFonts w:ascii="Arial" w:hAnsi="Arial" w:cs="Arial"/>
          <w:sz w:val="24"/>
          <w:szCs w:val="24"/>
          <w:vertAlign w:val="superscript"/>
        </w:rPr>
        <w:footnoteRef/>
      </w:r>
      <w:r w:rsidRPr="00DD3BDB">
        <w:rPr>
          <w:rFonts w:ascii="Arial" w:hAnsi="Arial" w:cs="Arial"/>
          <w:sz w:val="24"/>
          <w:szCs w:val="24"/>
        </w:rPr>
        <w:t xml:space="preserve">  Samuel C. Smith, “Religion in 17</w:t>
      </w:r>
      <w:r w:rsidRPr="00DD3BDB">
        <w:rPr>
          <w:rFonts w:ascii="Arial" w:hAnsi="Arial" w:cs="Arial"/>
          <w:sz w:val="24"/>
          <w:szCs w:val="24"/>
          <w:vertAlign w:val="superscript"/>
        </w:rPr>
        <w:t>th</w:t>
      </w:r>
      <w:r w:rsidRPr="00DD3BDB">
        <w:rPr>
          <w:rFonts w:ascii="Arial" w:hAnsi="Arial" w:cs="Arial"/>
          <w:sz w:val="24"/>
          <w:szCs w:val="24"/>
        </w:rPr>
        <w:t xml:space="preserve"> Century South Carolina,” (lecture, Liberty University, Lynchburg, VA, September 18, 2016).</w:t>
      </w:r>
    </w:p>
    <w:p w14:paraId="1E5FF745" w14:textId="69887E45" w:rsidR="00CB06A0" w:rsidRDefault="00CB06A0" w:rsidP="00CB06A0">
      <w:pPr>
        <w:jc w:val="both"/>
        <w:rPr>
          <w:rFonts w:ascii="Arial" w:hAnsi="Arial" w:cs="Arial"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 xml:space="preserve">B:  </w:t>
      </w:r>
      <w:r w:rsidRPr="00DD3BDB">
        <w:rPr>
          <w:rFonts w:ascii="Arial" w:hAnsi="Arial" w:cs="Arial"/>
          <w:sz w:val="24"/>
          <w:szCs w:val="24"/>
        </w:rPr>
        <w:t>Smith, Samuel C. “Religion in 17</w:t>
      </w:r>
      <w:r w:rsidRPr="00DD3BDB">
        <w:rPr>
          <w:rFonts w:ascii="Arial" w:hAnsi="Arial" w:cs="Arial"/>
          <w:sz w:val="24"/>
          <w:szCs w:val="24"/>
          <w:vertAlign w:val="superscript"/>
        </w:rPr>
        <w:t>th</w:t>
      </w:r>
      <w:r w:rsidRPr="00DD3BDB">
        <w:rPr>
          <w:rFonts w:ascii="Arial" w:hAnsi="Arial" w:cs="Arial"/>
          <w:sz w:val="24"/>
          <w:szCs w:val="24"/>
        </w:rPr>
        <w:t xml:space="preserve"> Century South Carolina.” Lecture, Liberty University, Lynchburg,</w:t>
      </w:r>
    </w:p>
    <w:p w14:paraId="34610046" w14:textId="4EDEA6FD" w:rsidR="00CB06A0" w:rsidRPr="00CB06A0" w:rsidRDefault="00CB06A0" w:rsidP="00CB06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D3BDB">
        <w:rPr>
          <w:rFonts w:ascii="Arial" w:hAnsi="Arial" w:cs="Arial"/>
          <w:sz w:val="24"/>
          <w:szCs w:val="24"/>
        </w:rPr>
        <w:t>VA, September 18, 2016</w:t>
      </w:r>
      <w:r>
        <w:rPr>
          <w:rFonts w:ascii="Arial" w:hAnsi="Arial" w:cs="Arial"/>
          <w:sz w:val="24"/>
          <w:szCs w:val="24"/>
        </w:rPr>
        <w:t>.</w:t>
      </w:r>
    </w:p>
    <w:p w14:paraId="28EA5521" w14:textId="2DB51F81" w:rsidR="00E8082C" w:rsidRPr="00DD3BDB" w:rsidRDefault="005E296F" w:rsidP="00B73345">
      <w:pPr>
        <w:jc w:val="both"/>
        <w:rPr>
          <w:rFonts w:ascii="Arial" w:hAnsi="Arial" w:cs="Arial"/>
          <w:b/>
          <w:sz w:val="24"/>
          <w:szCs w:val="24"/>
        </w:rPr>
      </w:pPr>
      <w:r w:rsidRPr="00DD3BDB">
        <w:rPr>
          <w:rFonts w:ascii="Arial" w:hAnsi="Arial" w:cs="Arial"/>
          <w:b/>
          <w:sz w:val="24"/>
          <w:szCs w:val="24"/>
        </w:rPr>
        <w:t>Bibliography</w:t>
      </w:r>
    </w:p>
    <w:p w14:paraId="0B96770D" w14:textId="37C89E44" w:rsidR="00E8082C" w:rsidRDefault="00E8082C" w:rsidP="00E8082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D3BDB">
        <w:rPr>
          <w:rFonts w:ascii="Arial" w:hAnsi="Arial" w:cs="Arial"/>
          <w:sz w:val="24"/>
          <w:szCs w:val="24"/>
        </w:rPr>
        <w:t>Turabian</w:t>
      </w:r>
      <w:proofErr w:type="spellEnd"/>
      <w:r w:rsidRPr="00DD3BDB">
        <w:rPr>
          <w:rFonts w:ascii="Arial" w:hAnsi="Arial" w:cs="Arial"/>
          <w:sz w:val="24"/>
          <w:szCs w:val="24"/>
        </w:rPr>
        <w:t xml:space="preserve">, Kate L. </w:t>
      </w:r>
      <w:r w:rsidRPr="00DD3BDB">
        <w:rPr>
          <w:rFonts w:ascii="Arial" w:hAnsi="Arial" w:cs="Arial"/>
          <w:i/>
          <w:sz w:val="24"/>
          <w:szCs w:val="24"/>
        </w:rPr>
        <w:t>A Manual for Writers of Research Papers, Theses, and</w:t>
      </w:r>
      <w:r w:rsidRPr="00DD3BDB">
        <w:rPr>
          <w:rFonts w:ascii="Arial" w:hAnsi="Arial" w:cs="Arial"/>
          <w:sz w:val="24"/>
          <w:szCs w:val="24"/>
        </w:rPr>
        <w:t xml:space="preserve"> </w:t>
      </w:r>
      <w:r w:rsidRPr="00DD3BDB">
        <w:rPr>
          <w:rFonts w:ascii="Arial" w:hAnsi="Arial" w:cs="Arial"/>
          <w:i/>
          <w:sz w:val="24"/>
          <w:szCs w:val="24"/>
        </w:rPr>
        <w:t>Dissertations</w:t>
      </w:r>
      <w:r w:rsidRPr="00DD3BDB">
        <w:rPr>
          <w:rFonts w:ascii="Arial" w:hAnsi="Arial" w:cs="Arial"/>
          <w:sz w:val="24"/>
          <w:szCs w:val="24"/>
        </w:rPr>
        <w:t>. 8</w:t>
      </w:r>
      <w:r w:rsidRPr="00DD3BDB">
        <w:rPr>
          <w:rFonts w:ascii="Arial" w:hAnsi="Arial" w:cs="Arial"/>
          <w:sz w:val="24"/>
          <w:szCs w:val="24"/>
          <w:vertAlign w:val="superscript"/>
        </w:rPr>
        <w:t>th</w:t>
      </w:r>
      <w:r w:rsidRPr="00DD3BD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D3BDB">
        <w:rPr>
          <w:rFonts w:ascii="Arial" w:hAnsi="Arial" w:cs="Arial"/>
          <w:sz w:val="24"/>
          <w:szCs w:val="24"/>
        </w:rPr>
        <w:t>ed</w:t>
      </w:r>
      <w:proofErr w:type="gramEnd"/>
      <w:r w:rsidRPr="00DD3BDB">
        <w:rPr>
          <w:rFonts w:ascii="Arial" w:hAnsi="Arial" w:cs="Arial"/>
          <w:sz w:val="24"/>
          <w:szCs w:val="24"/>
        </w:rPr>
        <w:t xml:space="preserve">. </w:t>
      </w:r>
    </w:p>
    <w:p w14:paraId="791F3B05" w14:textId="77777777" w:rsidR="00590794" w:rsidRPr="00DD3BDB" w:rsidRDefault="00590794" w:rsidP="005907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D3BDB">
        <w:rPr>
          <w:rFonts w:ascii="Arial" w:hAnsi="Arial" w:cs="Arial"/>
          <w:sz w:val="24"/>
          <w:szCs w:val="24"/>
        </w:rPr>
        <w:t>Chicago: The University of Chicago Press, 2013.</w:t>
      </w:r>
    </w:p>
    <w:p w14:paraId="266C5F3C" w14:textId="556F8E3C" w:rsidR="00590794" w:rsidRPr="00DD3BDB" w:rsidRDefault="00590794" w:rsidP="00E808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C19470" w14:textId="272384B1" w:rsidR="00E8082C" w:rsidRPr="00DD3BDB" w:rsidRDefault="00E8082C" w:rsidP="00BF396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8082C" w:rsidRPr="00DD3BDB" w:rsidSect="001E7D7C">
      <w:headerReference w:type="default" r:id="rId12"/>
      <w:footerReference w:type="default" r:id="rId13"/>
      <w:pgSz w:w="12240" w:h="15840"/>
      <w:pgMar w:top="144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5FAB3" w14:textId="77777777" w:rsidR="00C63446" w:rsidRDefault="00C63446" w:rsidP="00137CC7">
      <w:pPr>
        <w:spacing w:after="0" w:line="240" w:lineRule="auto"/>
      </w:pPr>
      <w:r>
        <w:separator/>
      </w:r>
    </w:p>
  </w:endnote>
  <w:endnote w:type="continuationSeparator" w:id="0">
    <w:p w14:paraId="6B2678F5" w14:textId="77777777" w:rsidR="00C63446" w:rsidRDefault="00C63446" w:rsidP="0013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330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DDDBDD" w14:textId="46A9FB48" w:rsidR="00BC2F1E" w:rsidRDefault="00BC2F1E">
        <w:pPr>
          <w:pStyle w:val="Footer"/>
          <w:jc w:val="right"/>
        </w:pPr>
        <w:r w:rsidRPr="00BC2F1E">
          <w:rPr>
            <w:rFonts w:ascii="Times New Roman" w:hAnsi="Times New Roman" w:cs="Times New Roman"/>
            <w:sz w:val="24"/>
          </w:rPr>
          <w:fldChar w:fldCharType="begin"/>
        </w:r>
        <w:r w:rsidRPr="00BC2F1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2F1E">
          <w:rPr>
            <w:rFonts w:ascii="Times New Roman" w:hAnsi="Times New Roman" w:cs="Times New Roman"/>
            <w:sz w:val="24"/>
          </w:rPr>
          <w:fldChar w:fldCharType="separate"/>
        </w:r>
        <w:r w:rsidR="00C14FDB">
          <w:rPr>
            <w:rFonts w:ascii="Times New Roman" w:hAnsi="Times New Roman" w:cs="Times New Roman"/>
            <w:noProof/>
            <w:sz w:val="24"/>
          </w:rPr>
          <w:t>5</w:t>
        </w:r>
        <w:r w:rsidRPr="00BC2F1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F488E05" w14:textId="77777777" w:rsidR="00AE1730" w:rsidRDefault="00AE1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6654A" w14:textId="77777777" w:rsidR="00C63446" w:rsidRDefault="00C63446" w:rsidP="00137CC7">
      <w:pPr>
        <w:spacing w:after="0" w:line="240" w:lineRule="auto"/>
      </w:pPr>
      <w:r>
        <w:separator/>
      </w:r>
    </w:p>
  </w:footnote>
  <w:footnote w:type="continuationSeparator" w:id="0">
    <w:p w14:paraId="468D7BDE" w14:textId="77777777" w:rsidR="00C63446" w:rsidRDefault="00C63446" w:rsidP="0013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5EFD7" w14:textId="77777777" w:rsidR="00AE1730" w:rsidRPr="00DD3BDB" w:rsidRDefault="00AE1730" w:rsidP="00AC03D7">
    <w:pPr>
      <w:pStyle w:val="Header"/>
      <w:rPr>
        <w:rFonts w:ascii="Arial" w:hAnsi="Arial" w:cs="Arial"/>
        <w:sz w:val="24"/>
        <w:szCs w:val="24"/>
      </w:rPr>
    </w:pPr>
    <w:r w:rsidRPr="00DD3BDB">
      <w:rPr>
        <w:rFonts w:ascii="Arial" w:hAnsi="Arial" w:cs="Arial"/>
        <w:sz w:val="24"/>
        <w:szCs w:val="24"/>
      </w:rPr>
      <w:t>Writing Center</w:t>
    </w:r>
  </w:p>
  <w:p w14:paraId="611EF4E9" w14:textId="6126BC92" w:rsidR="00AE1730" w:rsidRPr="002270FC" w:rsidRDefault="00AE1730">
    <w:pPr>
      <w:pStyle w:val="Header"/>
      <w:rPr>
        <w:rFonts w:ascii="Arial" w:hAnsi="Arial" w:cs="Arial"/>
        <w:sz w:val="52"/>
        <w:szCs w:val="52"/>
      </w:rPr>
    </w:pPr>
    <w:r w:rsidRPr="00DD3BDB">
      <w:rPr>
        <w:rFonts w:ascii="Arial" w:hAnsi="Arial" w:cs="Arial"/>
        <w:sz w:val="24"/>
        <w:szCs w:val="24"/>
      </w:rPr>
      <w:t>Victor Valley 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C71"/>
    <w:multiLevelType w:val="hybridMultilevel"/>
    <w:tmpl w:val="5D166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C41D8"/>
    <w:multiLevelType w:val="hybridMultilevel"/>
    <w:tmpl w:val="7610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14E5"/>
    <w:multiLevelType w:val="hybridMultilevel"/>
    <w:tmpl w:val="69B2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694F6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84455"/>
    <w:multiLevelType w:val="hybridMultilevel"/>
    <w:tmpl w:val="4A78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A64A5"/>
    <w:multiLevelType w:val="hybridMultilevel"/>
    <w:tmpl w:val="D0EA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946E2"/>
    <w:multiLevelType w:val="hybridMultilevel"/>
    <w:tmpl w:val="2F0C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03E3C"/>
    <w:multiLevelType w:val="hybridMultilevel"/>
    <w:tmpl w:val="A2C05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D62EF"/>
    <w:multiLevelType w:val="hybridMultilevel"/>
    <w:tmpl w:val="C04C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80790"/>
    <w:multiLevelType w:val="hybridMultilevel"/>
    <w:tmpl w:val="975E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52EC3"/>
    <w:multiLevelType w:val="hybridMultilevel"/>
    <w:tmpl w:val="7264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24"/>
    <w:rsid w:val="00001FCA"/>
    <w:rsid w:val="00010EC7"/>
    <w:rsid w:val="000420D3"/>
    <w:rsid w:val="000444A8"/>
    <w:rsid w:val="00046B09"/>
    <w:rsid w:val="00046CA8"/>
    <w:rsid w:val="00064625"/>
    <w:rsid w:val="000678C4"/>
    <w:rsid w:val="00072388"/>
    <w:rsid w:val="00075A13"/>
    <w:rsid w:val="00082345"/>
    <w:rsid w:val="00086659"/>
    <w:rsid w:val="00094400"/>
    <w:rsid w:val="000A65F1"/>
    <w:rsid w:val="000B41B5"/>
    <w:rsid w:val="000B7828"/>
    <w:rsid w:val="000D430C"/>
    <w:rsid w:val="000D75F4"/>
    <w:rsid w:val="000E245B"/>
    <w:rsid w:val="000E3770"/>
    <w:rsid w:val="000F59E2"/>
    <w:rsid w:val="000F67C9"/>
    <w:rsid w:val="00100FE4"/>
    <w:rsid w:val="0011439C"/>
    <w:rsid w:val="00126B33"/>
    <w:rsid w:val="00137CC7"/>
    <w:rsid w:val="00141D94"/>
    <w:rsid w:val="0015456D"/>
    <w:rsid w:val="00156CDA"/>
    <w:rsid w:val="0016067A"/>
    <w:rsid w:val="00170241"/>
    <w:rsid w:val="00174560"/>
    <w:rsid w:val="0017553D"/>
    <w:rsid w:val="00190F04"/>
    <w:rsid w:val="00192A24"/>
    <w:rsid w:val="001A4B87"/>
    <w:rsid w:val="001A4C24"/>
    <w:rsid w:val="001B5E5F"/>
    <w:rsid w:val="001C48E9"/>
    <w:rsid w:val="001C58B1"/>
    <w:rsid w:val="001D0CB3"/>
    <w:rsid w:val="001D10B6"/>
    <w:rsid w:val="001D1D5D"/>
    <w:rsid w:val="001D4CFA"/>
    <w:rsid w:val="001E16AE"/>
    <w:rsid w:val="001E7D7C"/>
    <w:rsid w:val="001F7902"/>
    <w:rsid w:val="002004D8"/>
    <w:rsid w:val="002029C1"/>
    <w:rsid w:val="0022002C"/>
    <w:rsid w:val="00222826"/>
    <w:rsid w:val="002270FC"/>
    <w:rsid w:val="00253DEC"/>
    <w:rsid w:val="00263CB6"/>
    <w:rsid w:val="00275B42"/>
    <w:rsid w:val="002806BD"/>
    <w:rsid w:val="00294FD6"/>
    <w:rsid w:val="002957ED"/>
    <w:rsid w:val="002A0C89"/>
    <w:rsid w:val="002B5645"/>
    <w:rsid w:val="002D0C13"/>
    <w:rsid w:val="002F0924"/>
    <w:rsid w:val="002F5B10"/>
    <w:rsid w:val="002F7968"/>
    <w:rsid w:val="00305962"/>
    <w:rsid w:val="003059E0"/>
    <w:rsid w:val="003123D9"/>
    <w:rsid w:val="00316BCC"/>
    <w:rsid w:val="0034333F"/>
    <w:rsid w:val="00345B32"/>
    <w:rsid w:val="0035184E"/>
    <w:rsid w:val="00385C60"/>
    <w:rsid w:val="003906B5"/>
    <w:rsid w:val="003B4249"/>
    <w:rsid w:val="003C098D"/>
    <w:rsid w:val="003C4E46"/>
    <w:rsid w:val="003C5D6D"/>
    <w:rsid w:val="003E37CA"/>
    <w:rsid w:val="003E43D0"/>
    <w:rsid w:val="003F0B1C"/>
    <w:rsid w:val="004014C2"/>
    <w:rsid w:val="00411D46"/>
    <w:rsid w:val="00412C1E"/>
    <w:rsid w:val="004252DD"/>
    <w:rsid w:val="00434ACD"/>
    <w:rsid w:val="00436669"/>
    <w:rsid w:val="004431C8"/>
    <w:rsid w:val="00444EDB"/>
    <w:rsid w:val="004456DD"/>
    <w:rsid w:val="004516CD"/>
    <w:rsid w:val="00456D40"/>
    <w:rsid w:val="00462423"/>
    <w:rsid w:val="00464075"/>
    <w:rsid w:val="0046567C"/>
    <w:rsid w:val="00474078"/>
    <w:rsid w:val="004840AB"/>
    <w:rsid w:val="00492172"/>
    <w:rsid w:val="00495C83"/>
    <w:rsid w:val="004B242A"/>
    <w:rsid w:val="004C043E"/>
    <w:rsid w:val="004E79C5"/>
    <w:rsid w:val="004F2A41"/>
    <w:rsid w:val="00501FB5"/>
    <w:rsid w:val="00502830"/>
    <w:rsid w:val="00504BA2"/>
    <w:rsid w:val="00511D07"/>
    <w:rsid w:val="00512E63"/>
    <w:rsid w:val="005215B6"/>
    <w:rsid w:val="0054398D"/>
    <w:rsid w:val="00544009"/>
    <w:rsid w:val="0054624A"/>
    <w:rsid w:val="00547E2B"/>
    <w:rsid w:val="00551A91"/>
    <w:rsid w:val="005609C1"/>
    <w:rsid w:val="00561FD1"/>
    <w:rsid w:val="0056249A"/>
    <w:rsid w:val="00567F5A"/>
    <w:rsid w:val="00580E5C"/>
    <w:rsid w:val="0058180A"/>
    <w:rsid w:val="005857AA"/>
    <w:rsid w:val="00590794"/>
    <w:rsid w:val="0059718B"/>
    <w:rsid w:val="005A0210"/>
    <w:rsid w:val="005A7348"/>
    <w:rsid w:val="005E296F"/>
    <w:rsid w:val="005F4208"/>
    <w:rsid w:val="005F64AC"/>
    <w:rsid w:val="005F7B7A"/>
    <w:rsid w:val="00601352"/>
    <w:rsid w:val="00606EE8"/>
    <w:rsid w:val="00611686"/>
    <w:rsid w:val="00650E3D"/>
    <w:rsid w:val="0068666E"/>
    <w:rsid w:val="0069147C"/>
    <w:rsid w:val="00691A28"/>
    <w:rsid w:val="00693CA9"/>
    <w:rsid w:val="006960EF"/>
    <w:rsid w:val="006A2877"/>
    <w:rsid w:val="006A3C6B"/>
    <w:rsid w:val="006B1DE5"/>
    <w:rsid w:val="006B26EA"/>
    <w:rsid w:val="006C00C9"/>
    <w:rsid w:val="006C2C46"/>
    <w:rsid w:val="006D051E"/>
    <w:rsid w:val="006D3746"/>
    <w:rsid w:val="006E189D"/>
    <w:rsid w:val="006F03D2"/>
    <w:rsid w:val="006F5CE4"/>
    <w:rsid w:val="007027F9"/>
    <w:rsid w:val="00703583"/>
    <w:rsid w:val="00722FD9"/>
    <w:rsid w:val="00726921"/>
    <w:rsid w:val="00745C87"/>
    <w:rsid w:val="00757FAA"/>
    <w:rsid w:val="00767731"/>
    <w:rsid w:val="007862DD"/>
    <w:rsid w:val="00787D1D"/>
    <w:rsid w:val="007A1840"/>
    <w:rsid w:val="007A4B6C"/>
    <w:rsid w:val="007A5DE1"/>
    <w:rsid w:val="007A7958"/>
    <w:rsid w:val="007C59C8"/>
    <w:rsid w:val="007C6DBB"/>
    <w:rsid w:val="007C7FD6"/>
    <w:rsid w:val="007D56FF"/>
    <w:rsid w:val="007E3453"/>
    <w:rsid w:val="007E3816"/>
    <w:rsid w:val="007E5AE8"/>
    <w:rsid w:val="0082241F"/>
    <w:rsid w:val="0082387A"/>
    <w:rsid w:val="00823C2E"/>
    <w:rsid w:val="00824685"/>
    <w:rsid w:val="00830C53"/>
    <w:rsid w:val="00832903"/>
    <w:rsid w:val="00833446"/>
    <w:rsid w:val="008413C0"/>
    <w:rsid w:val="008426AB"/>
    <w:rsid w:val="00850912"/>
    <w:rsid w:val="00856899"/>
    <w:rsid w:val="0086061D"/>
    <w:rsid w:val="00860CB4"/>
    <w:rsid w:val="00866C54"/>
    <w:rsid w:val="00871916"/>
    <w:rsid w:val="00893443"/>
    <w:rsid w:val="008B7AD1"/>
    <w:rsid w:val="008C3DEC"/>
    <w:rsid w:val="008D2E67"/>
    <w:rsid w:val="008E5C45"/>
    <w:rsid w:val="009024A6"/>
    <w:rsid w:val="0091086C"/>
    <w:rsid w:val="00920205"/>
    <w:rsid w:val="00923630"/>
    <w:rsid w:val="0093468E"/>
    <w:rsid w:val="0095370E"/>
    <w:rsid w:val="0095705C"/>
    <w:rsid w:val="00970BD7"/>
    <w:rsid w:val="009725A9"/>
    <w:rsid w:val="009B33B3"/>
    <w:rsid w:val="009D5434"/>
    <w:rsid w:val="009E0DB0"/>
    <w:rsid w:val="009E11CB"/>
    <w:rsid w:val="00A222D3"/>
    <w:rsid w:val="00A27ED1"/>
    <w:rsid w:val="00A31EC4"/>
    <w:rsid w:val="00A3434C"/>
    <w:rsid w:val="00A41F50"/>
    <w:rsid w:val="00A44530"/>
    <w:rsid w:val="00A469FB"/>
    <w:rsid w:val="00A803B1"/>
    <w:rsid w:val="00A819E2"/>
    <w:rsid w:val="00A91810"/>
    <w:rsid w:val="00A92669"/>
    <w:rsid w:val="00A93046"/>
    <w:rsid w:val="00AA29E4"/>
    <w:rsid w:val="00AA39DE"/>
    <w:rsid w:val="00AB0018"/>
    <w:rsid w:val="00AB67A3"/>
    <w:rsid w:val="00AB697D"/>
    <w:rsid w:val="00AC03D7"/>
    <w:rsid w:val="00AD3933"/>
    <w:rsid w:val="00AD3D02"/>
    <w:rsid w:val="00AE1730"/>
    <w:rsid w:val="00B0630D"/>
    <w:rsid w:val="00B14C91"/>
    <w:rsid w:val="00B265FA"/>
    <w:rsid w:val="00B3073F"/>
    <w:rsid w:val="00B36FC9"/>
    <w:rsid w:val="00B453AD"/>
    <w:rsid w:val="00B57B47"/>
    <w:rsid w:val="00B728D8"/>
    <w:rsid w:val="00B73345"/>
    <w:rsid w:val="00B75A47"/>
    <w:rsid w:val="00B80D90"/>
    <w:rsid w:val="00BA5698"/>
    <w:rsid w:val="00BB6BD1"/>
    <w:rsid w:val="00BB7F7B"/>
    <w:rsid w:val="00BC0FBF"/>
    <w:rsid w:val="00BC2F1E"/>
    <w:rsid w:val="00BC4A32"/>
    <w:rsid w:val="00BD4492"/>
    <w:rsid w:val="00BF1882"/>
    <w:rsid w:val="00BF23FB"/>
    <w:rsid w:val="00BF396B"/>
    <w:rsid w:val="00BF3D78"/>
    <w:rsid w:val="00BF7CAB"/>
    <w:rsid w:val="00C14B4F"/>
    <w:rsid w:val="00C14FDB"/>
    <w:rsid w:val="00C2111D"/>
    <w:rsid w:val="00C243F1"/>
    <w:rsid w:val="00C24AF0"/>
    <w:rsid w:val="00C303E7"/>
    <w:rsid w:val="00C3464D"/>
    <w:rsid w:val="00C45035"/>
    <w:rsid w:val="00C61161"/>
    <w:rsid w:val="00C61A62"/>
    <w:rsid w:val="00C63446"/>
    <w:rsid w:val="00C65F45"/>
    <w:rsid w:val="00C72D16"/>
    <w:rsid w:val="00C83543"/>
    <w:rsid w:val="00C8405D"/>
    <w:rsid w:val="00C9193F"/>
    <w:rsid w:val="00CA04C9"/>
    <w:rsid w:val="00CB012C"/>
    <w:rsid w:val="00CB06A0"/>
    <w:rsid w:val="00CB076F"/>
    <w:rsid w:val="00CB09F8"/>
    <w:rsid w:val="00CB7DA5"/>
    <w:rsid w:val="00CC226B"/>
    <w:rsid w:val="00CE32B6"/>
    <w:rsid w:val="00D024BB"/>
    <w:rsid w:val="00D07E4B"/>
    <w:rsid w:val="00D12534"/>
    <w:rsid w:val="00D134BF"/>
    <w:rsid w:val="00D249A6"/>
    <w:rsid w:val="00D27264"/>
    <w:rsid w:val="00D32D8F"/>
    <w:rsid w:val="00D41B50"/>
    <w:rsid w:val="00D516CA"/>
    <w:rsid w:val="00D53E06"/>
    <w:rsid w:val="00D56D04"/>
    <w:rsid w:val="00D7545C"/>
    <w:rsid w:val="00D762D1"/>
    <w:rsid w:val="00D76C9F"/>
    <w:rsid w:val="00D94200"/>
    <w:rsid w:val="00DC0C17"/>
    <w:rsid w:val="00DC592E"/>
    <w:rsid w:val="00DD2FA3"/>
    <w:rsid w:val="00DD3BDB"/>
    <w:rsid w:val="00DD7DF8"/>
    <w:rsid w:val="00DF53EA"/>
    <w:rsid w:val="00E01C57"/>
    <w:rsid w:val="00E06704"/>
    <w:rsid w:val="00E1074B"/>
    <w:rsid w:val="00E134EC"/>
    <w:rsid w:val="00E27007"/>
    <w:rsid w:val="00E31F84"/>
    <w:rsid w:val="00E43B42"/>
    <w:rsid w:val="00E66B3A"/>
    <w:rsid w:val="00E8082C"/>
    <w:rsid w:val="00E94C9C"/>
    <w:rsid w:val="00EA0366"/>
    <w:rsid w:val="00EA16FE"/>
    <w:rsid w:val="00EA5376"/>
    <w:rsid w:val="00EB1EE1"/>
    <w:rsid w:val="00ED0398"/>
    <w:rsid w:val="00EE5B04"/>
    <w:rsid w:val="00EF5464"/>
    <w:rsid w:val="00F0330A"/>
    <w:rsid w:val="00F10614"/>
    <w:rsid w:val="00F22612"/>
    <w:rsid w:val="00F31F9E"/>
    <w:rsid w:val="00F523D5"/>
    <w:rsid w:val="00F548E0"/>
    <w:rsid w:val="00F65A38"/>
    <w:rsid w:val="00F66426"/>
    <w:rsid w:val="00F7088C"/>
    <w:rsid w:val="00F873BD"/>
    <w:rsid w:val="00F911BB"/>
    <w:rsid w:val="00F9709F"/>
    <w:rsid w:val="00F970AE"/>
    <w:rsid w:val="00FA7C3A"/>
    <w:rsid w:val="00FC38D3"/>
    <w:rsid w:val="00FC5E94"/>
    <w:rsid w:val="00FE01DD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0FCD32"/>
  <w15:docId w15:val="{DAD55347-D439-42C2-ABCC-8C53DD3A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200"/>
  </w:style>
  <w:style w:type="paragraph" w:styleId="Heading1">
    <w:name w:val="heading 1"/>
    <w:basedOn w:val="Normal"/>
    <w:next w:val="Normal"/>
    <w:link w:val="Heading1Char"/>
    <w:uiPriority w:val="9"/>
    <w:qFormat/>
    <w:rsid w:val="00DD3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A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CC7"/>
  </w:style>
  <w:style w:type="paragraph" w:styleId="Footer">
    <w:name w:val="footer"/>
    <w:basedOn w:val="Normal"/>
    <w:link w:val="FooterChar"/>
    <w:uiPriority w:val="99"/>
    <w:unhideWhenUsed/>
    <w:rsid w:val="00137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CC7"/>
  </w:style>
  <w:style w:type="paragraph" w:styleId="BalloonText">
    <w:name w:val="Balloon Text"/>
    <w:basedOn w:val="Normal"/>
    <w:link w:val="BalloonTextChar"/>
    <w:uiPriority w:val="99"/>
    <w:semiHidden/>
    <w:unhideWhenUsed/>
    <w:rsid w:val="00AA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924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48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36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3630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D3B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42A5C36-E252-454B-AC33-AF7CB356FB80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FFCC5689F9248A6406C02D191B40A" ma:contentTypeVersion="0" ma:contentTypeDescription="Create a new document." ma:contentTypeScope="" ma:versionID="e2389f7519871aa149f38508eff3aca6">
  <xsd:schema xmlns:xsd="http://www.w3.org/2001/XMLSchema" xmlns:xs="http://www.w3.org/2001/XMLSchema" xmlns:p="http://schemas.microsoft.com/office/2006/metadata/properties" xmlns:ns2="d876bd3c-6c1c-42ec-8885-32193831cef4" targetNamespace="http://schemas.microsoft.com/office/2006/metadata/properties" ma:root="true" ma:fieldsID="c51a07585a7729946e67904e6de5f206" ns2:_="">
    <xsd:import namespace="d876bd3c-6c1c-42ec-8885-32193831c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bd3c-6c1c-42ec-8885-32193831c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76bd3c-6c1c-42ec-8885-32193831cef4">CNSCT7RJKA3M-77-72</_dlc_DocId>
    <_dlc_DocIdUrl xmlns="d876bd3c-6c1c-42ec-8885-32193831cef4">
      <Url>https://portal.vvc.edu/departments/academic/hass/english/writing-center/_layouts/DocIdRedir.aspx?ID=CNSCT7RJKA3M-77-72</Url>
      <Description>CNSCT7RJKA3M-77-72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70A6C-C30E-4FAB-A85D-85197D6FE5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294D65-2A1A-407B-802E-FDAC4F072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6bd3c-6c1c-42ec-8885-32193831c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86C68E-4E92-4D64-BA52-EF0C204184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3C68C1-6AA1-4992-9C27-9178B1DA7D89}">
  <ds:schemaRefs>
    <ds:schemaRef ds:uri="http://schemas.microsoft.com/office/2006/metadata/properties"/>
    <ds:schemaRef ds:uri="http://schemas.microsoft.com/office/infopath/2007/PartnerControls"/>
    <ds:schemaRef ds:uri="d876bd3c-6c1c-42ec-8885-32193831cef4"/>
  </ds:schemaRefs>
</ds:datastoreItem>
</file>

<file path=customXml/itemProps5.xml><?xml version="1.0" encoding="utf-8"?>
<ds:datastoreItem xmlns:ds="http://schemas.openxmlformats.org/officeDocument/2006/customXml" ds:itemID="{26514E4E-5CE1-48E2-BEF1-7BF843FA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4970</TotalTime>
  <Pages>5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ATCWCStu</dc:creator>
  <cp:keywords/>
  <dc:description/>
  <cp:lastModifiedBy>Alice Alvarado</cp:lastModifiedBy>
  <cp:revision>116</cp:revision>
  <cp:lastPrinted>2018-04-02T22:18:00Z</cp:lastPrinted>
  <dcterms:created xsi:type="dcterms:W3CDTF">2018-03-22T17:13:00Z</dcterms:created>
  <dcterms:modified xsi:type="dcterms:W3CDTF">2019-09-04T19:38:00Z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0x010100117FFCC5689F9248A6406C02D191B40A</vt:lpwstr>
  </property>
  <property fmtid="{D5CDD505-2E9C-101B-9397-08002B2CF9AE}" pid="3" name="_dlc_DocIdItemGuid">
    <vt:lpwstr>4d8f0e7d-1a3c-4f4f-9ae9-cfe021bc88b3</vt:lpwstr>
  </property>
</Properties>
</file>